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71"/>
        <w:gridCol w:w="628"/>
        <w:gridCol w:w="3713"/>
        <w:gridCol w:w="1128"/>
        <w:gridCol w:w="1996"/>
      </w:tblGrid>
      <w:tr w14:paraId="64592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8640" w:type="dxa"/>
            <w:gridSpan w:val="5"/>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687CA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宋体" w:hAnsi="宋体" w:eastAsia="宋体" w:cs="宋体"/>
                <w:b/>
                <w:bCs/>
                <w:sz w:val="27"/>
                <w:szCs w:val="27"/>
              </w:rPr>
              <w:t>202</w:t>
            </w:r>
            <w:r>
              <w:rPr>
                <w:rFonts w:hint="eastAsia" w:ascii="宋体" w:hAnsi="宋体" w:eastAsia="宋体" w:cs="宋体"/>
                <w:b/>
                <w:bCs/>
                <w:sz w:val="27"/>
                <w:szCs w:val="27"/>
                <w:lang w:val="en-US" w:eastAsia="zh-CN"/>
              </w:rPr>
              <w:t>6</w:t>
            </w:r>
            <w:r>
              <w:rPr>
                <w:rFonts w:hint="eastAsia" w:ascii="宋体" w:hAnsi="宋体" w:eastAsia="宋体" w:cs="宋体"/>
                <w:b/>
                <w:bCs/>
                <w:sz w:val="27"/>
                <w:szCs w:val="27"/>
              </w:rPr>
              <w:t>年1-</w:t>
            </w:r>
            <w:r>
              <w:rPr>
                <w:rFonts w:hint="eastAsia" w:ascii="宋体" w:hAnsi="宋体" w:eastAsia="宋体" w:cs="宋体"/>
                <w:b/>
                <w:bCs/>
                <w:sz w:val="27"/>
                <w:szCs w:val="27"/>
                <w:lang w:val="en-US" w:eastAsia="zh-CN"/>
              </w:rPr>
              <w:t>9</w:t>
            </w:r>
            <w:bookmarkStart w:id="0" w:name="_GoBack"/>
            <w:bookmarkEnd w:id="0"/>
            <w:r>
              <w:rPr>
                <w:rFonts w:hint="eastAsia" w:ascii="宋体" w:hAnsi="宋体" w:eastAsia="宋体" w:cs="宋体"/>
                <w:b/>
                <w:bCs/>
                <w:sz w:val="27"/>
                <w:szCs w:val="27"/>
              </w:rPr>
              <w:t>月</w:t>
            </w:r>
            <w:r>
              <w:rPr>
                <w:rFonts w:hint="eastAsia" w:ascii="宋体" w:hAnsi="宋体" w:eastAsia="宋体" w:cs="宋体"/>
                <w:b/>
                <w:bCs/>
                <w:sz w:val="27"/>
                <w:szCs w:val="27"/>
                <w:lang w:eastAsia="zh-CN"/>
              </w:rPr>
              <w:t>陕州区</w:t>
            </w:r>
            <w:r>
              <w:rPr>
                <w:rFonts w:hint="eastAsia" w:ascii="宋体" w:hAnsi="宋体" w:eastAsia="宋体" w:cs="宋体"/>
                <w:b/>
                <w:bCs/>
                <w:sz w:val="27"/>
                <w:szCs w:val="27"/>
              </w:rPr>
              <w:t>人力资源社会保障主要数据</w:t>
            </w:r>
          </w:p>
        </w:tc>
      </w:tr>
      <w:tr w14:paraId="3F85F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90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C0B51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ascii="仿宋_GB2312" w:eastAsia="仿宋_GB2312" w:cs="仿宋_GB2312"/>
                <w:sz w:val="27"/>
                <w:szCs w:val="27"/>
              </w:rPr>
              <w:t>项目</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BFDDD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序号</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334A0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统计指标</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43632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单位</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4C9FA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数量</w:t>
            </w:r>
          </w:p>
        </w:tc>
      </w:tr>
      <w:tr w14:paraId="05E9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23634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ascii="黑体" w:hAnsi="宋体" w:eastAsia="黑体" w:cs="黑体"/>
                <w:sz w:val="27"/>
                <w:szCs w:val="27"/>
              </w:rPr>
              <w:t>就业</w:t>
            </w:r>
            <w:r>
              <w:rPr>
                <w:rFonts w:hint="eastAsia" w:ascii="黑体" w:hAnsi="宋体" w:eastAsia="黑体" w:cs="黑体"/>
                <w:sz w:val="27"/>
                <w:szCs w:val="27"/>
              </w:rPr>
              <w:br w:type="textWrapping"/>
            </w:r>
            <w:r>
              <w:rPr>
                <w:rFonts w:hint="eastAsia" w:ascii="黑体" w:hAnsi="宋体" w:eastAsia="黑体" w:cs="黑体"/>
                <w:sz w:val="27"/>
                <w:szCs w:val="27"/>
              </w:rPr>
              <w:t>和再</w:t>
            </w:r>
            <w:r>
              <w:rPr>
                <w:rFonts w:hint="eastAsia" w:ascii="黑体" w:hAnsi="宋体" w:eastAsia="黑体" w:cs="黑体"/>
                <w:sz w:val="27"/>
                <w:szCs w:val="27"/>
              </w:rPr>
              <w:br w:type="textWrapping"/>
            </w:r>
            <w:r>
              <w:rPr>
                <w:rFonts w:hint="eastAsia" w:ascii="黑体" w:hAnsi="宋体" w:eastAsia="黑体" w:cs="黑体"/>
                <w:sz w:val="27"/>
                <w:szCs w:val="27"/>
              </w:rPr>
              <w:t>就业</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8E678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9DF6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rPr>
                <w:rFonts w:hint="eastAsia" w:eastAsia="仿宋_GB2312"/>
                <w:lang w:val="en-US" w:eastAsia="zh-CN"/>
              </w:rPr>
            </w:pPr>
            <w:r>
              <w:rPr>
                <w:rFonts w:hint="eastAsia" w:ascii="仿宋_GB2312" w:eastAsia="仿宋_GB2312" w:cs="仿宋_GB2312"/>
                <w:sz w:val="27"/>
                <w:szCs w:val="27"/>
              </w:rPr>
              <w:t>城镇新增就业人数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DAEBD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7C7EC9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4983</w:t>
            </w:r>
          </w:p>
        </w:tc>
      </w:tr>
      <w:tr w14:paraId="1018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F2BDC66">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FFD1E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2</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EE94D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城镇失业人员再就业人数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1D44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1FE9B1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1412</w:t>
            </w:r>
          </w:p>
        </w:tc>
      </w:tr>
      <w:tr w14:paraId="6BF0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34FBDE6">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B980D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3</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FDE7E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就业困难人员就业人数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1D743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54CF3B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343</w:t>
            </w:r>
          </w:p>
        </w:tc>
      </w:tr>
      <w:tr w14:paraId="5714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11E6D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城镇</w:t>
            </w:r>
            <w:r>
              <w:rPr>
                <w:rFonts w:hint="eastAsia" w:ascii="黑体" w:hAnsi="宋体" w:eastAsia="黑体" w:cs="黑体"/>
                <w:sz w:val="27"/>
                <w:szCs w:val="27"/>
              </w:rPr>
              <w:br w:type="textWrapping"/>
            </w:r>
            <w:r>
              <w:rPr>
                <w:rFonts w:hint="eastAsia" w:ascii="黑体" w:hAnsi="宋体" w:eastAsia="黑体" w:cs="黑体"/>
                <w:sz w:val="27"/>
                <w:szCs w:val="27"/>
              </w:rPr>
              <w:t>职工</w:t>
            </w:r>
            <w:r>
              <w:rPr>
                <w:rFonts w:hint="eastAsia" w:ascii="黑体" w:hAnsi="宋体" w:eastAsia="黑体" w:cs="黑体"/>
                <w:sz w:val="27"/>
                <w:szCs w:val="27"/>
              </w:rPr>
              <w:br w:type="textWrapping"/>
            </w:r>
            <w:r>
              <w:rPr>
                <w:rFonts w:hint="eastAsia" w:ascii="黑体" w:hAnsi="宋体" w:eastAsia="黑体" w:cs="黑体"/>
                <w:sz w:val="27"/>
                <w:szCs w:val="27"/>
              </w:rPr>
              <w:t>基本</w:t>
            </w:r>
            <w:r>
              <w:rPr>
                <w:rFonts w:hint="eastAsia" w:ascii="黑体" w:hAnsi="宋体" w:eastAsia="黑体" w:cs="黑体"/>
                <w:sz w:val="27"/>
                <w:szCs w:val="27"/>
              </w:rPr>
              <w:br w:type="textWrapping"/>
            </w:r>
            <w:r>
              <w:rPr>
                <w:rFonts w:hint="eastAsia" w:ascii="黑体" w:hAnsi="宋体" w:eastAsia="黑体" w:cs="黑体"/>
                <w:sz w:val="27"/>
                <w:szCs w:val="27"/>
              </w:rPr>
              <w:t>养老</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18E18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4</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75033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DB265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0C266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6.04</w:t>
            </w:r>
          </w:p>
        </w:tc>
      </w:tr>
      <w:tr w14:paraId="10F2B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0273E2B">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98BD2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5</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C672B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FFB19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ABBF2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eastAsia" w:ascii="仿宋_GB2312" w:eastAsia="仿宋_GB2312" w:cs="仿宋_GB2312"/>
                <w:sz w:val="27"/>
                <w:szCs w:val="27"/>
                <w:lang w:val="en-US" w:eastAsia="zh-CN"/>
              </w:rPr>
            </w:pPr>
            <w:r>
              <w:rPr>
                <w:rFonts w:hint="eastAsia" w:ascii="仿宋_GB2312" w:eastAsia="仿宋_GB2312" w:cs="仿宋_GB2312"/>
                <w:sz w:val="27"/>
                <w:szCs w:val="27"/>
                <w:lang w:val="en-US" w:eastAsia="zh-CN"/>
              </w:rPr>
              <w:t>/</w:t>
            </w:r>
          </w:p>
        </w:tc>
      </w:tr>
      <w:tr w14:paraId="3421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151161F">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C2C3D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6</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CAC4B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6D084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C4F35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61584</w:t>
            </w:r>
          </w:p>
        </w:tc>
      </w:tr>
      <w:tr w14:paraId="0D47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58AE5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城乡</w:t>
            </w:r>
            <w:r>
              <w:rPr>
                <w:rFonts w:hint="eastAsia" w:ascii="黑体" w:hAnsi="宋体" w:eastAsia="黑体" w:cs="黑体"/>
                <w:sz w:val="27"/>
                <w:szCs w:val="27"/>
              </w:rPr>
              <w:br w:type="textWrapping"/>
            </w:r>
            <w:r>
              <w:rPr>
                <w:rFonts w:hint="eastAsia" w:ascii="黑体" w:hAnsi="宋体" w:eastAsia="黑体" w:cs="黑体"/>
                <w:sz w:val="27"/>
                <w:szCs w:val="27"/>
              </w:rPr>
              <w:t>居民</w:t>
            </w:r>
            <w:r>
              <w:rPr>
                <w:rFonts w:hint="eastAsia" w:ascii="黑体" w:hAnsi="宋体" w:eastAsia="黑体" w:cs="黑体"/>
                <w:sz w:val="27"/>
                <w:szCs w:val="27"/>
              </w:rPr>
              <w:br w:type="textWrapping"/>
            </w:r>
            <w:r>
              <w:rPr>
                <w:rFonts w:hint="eastAsia" w:ascii="黑体" w:hAnsi="宋体" w:eastAsia="黑体" w:cs="黑体"/>
                <w:sz w:val="27"/>
                <w:szCs w:val="27"/>
              </w:rPr>
              <w:t>基本</w:t>
            </w:r>
            <w:r>
              <w:rPr>
                <w:rFonts w:hint="eastAsia" w:ascii="黑体" w:hAnsi="宋体" w:eastAsia="黑体" w:cs="黑体"/>
                <w:sz w:val="27"/>
                <w:szCs w:val="27"/>
              </w:rPr>
              <w:br w:type="textWrapping"/>
            </w:r>
            <w:r>
              <w:rPr>
                <w:rFonts w:hint="eastAsia" w:ascii="黑体" w:hAnsi="宋体" w:eastAsia="黑体" w:cs="黑体"/>
                <w:sz w:val="27"/>
                <w:szCs w:val="27"/>
              </w:rPr>
              <w:t>养老</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753EE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7</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7384E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61311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F723D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16.18</w:t>
            </w:r>
          </w:p>
        </w:tc>
      </w:tr>
      <w:tr w14:paraId="26B6C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F7E9AC4">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76A90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8</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9D749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38EBE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AFE3E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15350.36</w:t>
            </w:r>
          </w:p>
        </w:tc>
      </w:tr>
      <w:tr w14:paraId="217B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3621D78">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FC37E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9</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0589A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8BED4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E41C4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11627.66</w:t>
            </w:r>
          </w:p>
        </w:tc>
      </w:tr>
      <w:tr w14:paraId="78A0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C2127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失业</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C9AD1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10</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A39D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5382D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59AB1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2.59</w:t>
            </w:r>
          </w:p>
        </w:tc>
      </w:tr>
      <w:tr w14:paraId="1B6D2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86589E0">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2185B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11</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DA699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A5166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CBF11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w:t>
            </w:r>
          </w:p>
        </w:tc>
      </w:tr>
      <w:tr w14:paraId="4BC6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934A2B0">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89C3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12</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E4D96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D4BF4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4F84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965.00</w:t>
            </w:r>
          </w:p>
        </w:tc>
      </w:tr>
      <w:tr w14:paraId="4CC6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7487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工伤</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E228B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13</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0DA4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D4298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A4F5E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2.52</w:t>
            </w:r>
          </w:p>
        </w:tc>
      </w:tr>
      <w:tr w14:paraId="1325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B02855C">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0B1D9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14</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AE942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A1C83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56866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702.00</w:t>
            </w:r>
          </w:p>
        </w:tc>
      </w:tr>
      <w:tr w14:paraId="2599C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DD1FAB1">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DDF9D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宋体" w:hAnsi="宋体" w:eastAsia="宋体" w:cs="宋体"/>
                <w:sz w:val="27"/>
                <w:szCs w:val="27"/>
              </w:rPr>
              <w:t>15</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9FA1C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F7ACD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E3061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279.60</w:t>
            </w:r>
          </w:p>
        </w:tc>
      </w:tr>
    </w:tbl>
    <w:p w14:paraId="6C76C49F">
      <w:pPr>
        <w:pStyle w:val="2"/>
        <w:keepNext w:val="0"/>
        <w:keepLines w:val="0"/>
        <w:widowControl/>
        <w:suppressLineNumbers w:val="0"/>
        <w:spacing w:before="0" w:beforeAutospacing="0" w:after="0" w:afterAutospacing="0"/>
        <w:ind w:left="0" w:right="0"/>
      </w:pPr>
    </w:p>
    <w:p w14:paraId="67693462">
      <w:pPr>
        <w:pStyle w:val="2"/>
        <w:keepNext w:val="0"/>
        <w:keepLines w:val="0"/>
        <w:widowControl/>
        <w:suppressLineNumbers w:val="0"/>
        <w:spacing w:before="0" w:beforeAutospacing="0" w:after="0" w:afterAutospacing="0" w:line="368" w:lineRule="atLeast"/>
        <w:ind w:left="0" w:right="0" w:firstLine="420"/>
        <w:jc w:val="both"/>
      </w:pPr>
      <w:r>
        <w:rPr>
          <w:rFonts w:hint="eastAsia" w:ascii="宋体" w:hAnsi="宋体" w:eastAsia="宋体" w:cs="宋体"/>
          <w:b/>
          <w:bCs/>
          <w:sz w:val="27"/>
          <w:szCs w:val="27"/>
        </w:rPr>
        <w:t>附注:</w:t>
      </w:r>
    </w:p>
    <w:p w14:paraId="45799922">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1. 指标解释</w:t>
      </w:r>
    </w:p>
    <w:p w14:paraId="4C57BC6E">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城镇新增就业人数指报告期内，本地区城镇累计新就业人员数与自然减员人数之差。</w:t>
      </w:r>
    </w:p>
    <w:p w14:paraId="7CAD4BDE">
      <w:pPr>
        <w:pStyle w:val="2"/>
        <w:keepNext w:val="0"/>
        <w:keepLines w:val="0"/>
        <w:widowControl/>
        <w:suppressLineNumbers w:val="0"/>
        <w:spacing w:before="0" w:beforeAutospacing="0" w:after="0" w:afterAutospacing="0"/>
        <w:ind w:left="0" w:right="0"/>
      </w:pPr>
    </w:p>
    <w:p w14:paraId="5158A16E">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城镇失业人员再就业人数指报告期内，按照《就业服务与就业管理规定》在公共就业和人才交流服务机构登记的就业转失业人员实现再就业的人数。</w:t>
      </w:r>
    </w:p>
    <w:p w14:paraId="0302DDFC">
      <w:pPr>
        <w:pStyle w:val="2"/>
        <w:keepNext w:val="0"/>
        <w:keepLines w:val="0"/>
        <w:widowControl/>
        <w:suppressLineNumbers w:val="0"/>
        <w:spacing w:before="0" w:beforeAutospacing="0" w:after="0" w:afterAutospacing="0"/>
        <w:ind w:left="0" w:right="0"/>
      </w:pPr>
    </w:p>
    <w:p w14:paraId="7C984C07">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就业困难人员指符合就业促进法规定的相关条件的人员，一般指大龄、身有残疾、享受最低生活保障、连续失业一年以上，以及因失去土地等原因难以实现就业的人员。</w:t>
      </w:r>
    </w:p>
    <w:p w14:paraId="730A9905">
      <w:pPr>
        <w:pStyle w:val="2"/>
        <w:keepNext w:val="0"/>
        <w:keepLines w:val="0"/>
        <w:widowControl/>
        <w:suppressLineNumbers w:val="0"/>
        <w:spacing w:before="0" w:beforeAutospacing="0" w:after="0" w:afterAutospacing="0"/>
        <w:ind w:left="0" w:right="0"/>
      </w:pPr>
    </w:p>
    <w:p w14:paraId="2FF4E791">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参保人数指报告期末在社保经办机构建立缴费记录档案的职工人数（包括中断缴费但未终止养老保险关系的职工人数）与由养老保险基金支付养老金的离休人员、退休人员、退职人员人数之和。</w:t>
      </w:r>
    </w:p>
    <w:p w14:paraId="56BC2CCC">
      <w:pPr>
        <w:pStyle w:val="2"/>
        <w:keepNext w:val="0"/>
        <w:keepLines w:val="0"/>
        <w:widowControl/>
        <w:suppressLineNumbers w:val="0"/>
        <w:spacing w:before="0" w:beforeAutospacing="0" w:after="0" w:afterAutospacing="0"/>
        <w:ind w:left="0" w:right="0"/>
      </w:pPr>
    </w:p>
    <w:p w14:paraId="4A63F2F9">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基金收入指指报告期内根据国家有关规定，由纳入职工基本养老保险范围的缴费单位和个人按国家规定的缴费基数和缴费比例缴纳的养老保险费，以及通过其他方式取得的形成基金来源的收入。因企业职工养老保险实行省级统筹，养老保险费收入在省级记账，地方不再做账务核算，仅填写机关事业养老保险费收入不能完全反映城镇职工基本养老保险基金收入，所以收入不再填写。</w:t>
      </w:r>
    </w:p>
    <w:p w14:paraId="42DF81B8">
      <w:pPr>
        <w:pStyle w:val="2"/>
        <w:keepNext w:val="0"/>
        <w:keepLines w:val="0"/>
        <w:widowControl/>
        <w:suppressLineNumbers w:val="0"/>
        <w:spacing w:before="0" w:beforeAutospacing="0" w:after="0" w:afterAutospacing="0"/>
        <w:ind w:left="0" w:right="0"/>
      </w:pPr>
    </w:p>
    <w:p w14:paraId="2E734E5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基金支出指报告期内按照国家政策规定的开支范围和开支标准从职工基本养老保险基金中支付给参加职工基本养老保险的个人养老保险待遇支出，以及由于保险关系转移等原因而发生的支出。包括养老保险待遇支出、转移支出、上解上级支出和其他支出。</w:t>
      </w:r>
    </w:p>
    <w:p w14:paraId="13DFEDB0">
      <w:pPr>
        <w:pStyle w:val="2"/>
        <w:keepNext w:val="0"/>
        <w:keepLines w:val="0"/>
        <w:widowControl/>
        <w:suppressLineNumbers w:val="0"/>
        <w:spacing w:before="0" w:beforeAutospacing="0" w:after="0" w:afterAutospacing="0"/>
        <w:ind w:left="0" w:right="0"/>
      </w:pPr>
    </w:p>
    <w:p w14:paraId="40AD4FFC">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城乡居民基本养老保险参保人数指报告期末参加城乡居民养老保险(在经办机构参保登记并已建立缴费记录以及制度实施当年已经年满60周岁并在经办机构参保登记)的总人数(不包括已经办理注销登记手续的人数)。</w:t>
      </w:r>
    </w:p>
    <w:p w14:paraId="3BA4A72D">
      <w:pPr>
        <w:pStyle w:val="2"/>
        <w:keepNext w:val="0"/>
        <w:keepLines w:val="0"/>
        <w:widowControl/>
        <w:suppressLineNumbers w:val="0"/>
        <w:spacing w:before="0" w:beforeAutospacing="0" w:after="0" w:afterAutospacing="0"/>
        <w:ind w:left="0" w:right="0"/>
      </w:pPr>
    </w:p>
    <w:p w14:paraId="197DD9A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基金收入指报告期内根据国家有关规定，由参加城乡居民基本养老保险的个人按规定缴纳的城乡居民基本养老保险费，以及通过集体补助、财政补助等其他方式取得的形成基金来源的收入。包括个人缴费收入、集体补助收入、财政补贴收入、上级补助收入利息收入、委托投资收益、转移收入和其他收入。</w:t>
      </w:r>
    </w:p>
    <w:p w14:paraId="0653875D">
      <w:pPr>
        <w:pStyle w:val="2"/>
        <w:keepNext w:val="0"/>
        <w:keepLines w:val="0"/>
        <w:widowControl/>
        <w:suppressLineNumbers w:val="0"/>
        <w:spacing w:before="0" w:beforeAutospacing="0" w:after="0" w:afterAutospacing="0"/>
        <w:ind w:left="0" w:right="0"/>
      </w:pPr>
    </w:p>
    <w:p w14:paraId="5A76D3F9">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基金支出指报告期内按照国家政策规定的开支范围和开支标准从城乡居民基本养老保险基金中支付给参加城乡居民基本养老保险的个人养老保险待遇支出，以及由于参保人员跨统筹地区或跨制度流动而发生的支出等。包括养老保险待遇支出、转移支出和其他支出。</w:t>
      </w:r>
    </w:p>
    <w:p w14:paraId="551A98DF">
      <w:pPr>
        <w:pStyle w:val="2"/>
        <w:keepNext w:val="0"/>
        <w:keepLines w:val="0"/>
        <w:widowControl/>
        <w:suppressLineNumbers w:val="0"/>
        <w:spacing w:before="0" w:beforeAutospacing="0" w:after="0" w:afterAutospacing="0"/>
        <w:ind w:left="0" w:right="0"/>
      </w:pPr>
    </w:p>
    <w:p w14:paraId="2597134B">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失业保险参保人数指报告期末城镇企业、事业单位职工参加失业保险的人数及按地方规定参加失业保险的其他人员人数之和。</w:t>
      </w:r>
    </w:p>
    <w:p w14:paraId="2D638789">
      <w:pPr>
        <w:pStyle w:val="2"/>
        <w:keepNext w:val="0"/>
        <w:keepLines w:val="0"/>
        <w:widowControl/>
        <w:suppressLineNumbers w:val="0"/>
        <w:spacing w:before="0" w:beforeAutospacing="0" w:after="0" w:afterAutospacing="0"/>
        <w:ind w:left="0" w:right="0"/>
      </w:pPr>
    </w:p>
    <w:p w14:paraId="44963D7C">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失业保险基金收入：因失业保险基金实行省级统筹，失业保费收入在省级记账，地方不再做财务核算，故失业保险基金收入不在填写。</w:t>
      </w:r>
    </w:p>
    <w:p w14:paraId="1327A1BD">
      <w:pPr>
        <w:pStyle w:val="2"/>
        <w:keepNext w:val="0"/>
        <w:keepLines w:val="0"/>
        <w:widowControl/>
        <w:suppressLineNumbers w:val="0"/>
        <w:spacing w:before="0" w:beforeAutospacing="0" w:after="0" w:afterAutospacing="0"/>
        <w:ind w:left="0" w:right="0"/>
      </w:pPr>
    </w:p>
    <w:p w14:paraId="38ACBF4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基金支出指报告期内为保障失业人员基本生活、预防失业、促进再就业等支出的基金总额，包括失业保险金支出、基本医疗保险费支出、丧葬补助金和抚恤金支出、职业培训和职业介绍补贴支出、农民合同制工人一次性生活补助支出、技能提升补贴和稳岗返还等其他促进就业支出、其他支出和上解上级支出。</w:t>
      </w:r>
    </w:p>
    <w:p w14:paraId="26F793F2">
      <w:pPr>
        <w:pStyle w:val="2"/>
        <w:keepNext w:val="0"/>
        <w:keepLines w:val="0"/>
        <w:widowControl/>
        <w:suppressLineNumbers w:val="0"/>
        <w:spacing w:before="0" w:beforeAutospacing="0" w:after="0" w:afterAutospacing="0"/>
        <w:ind w:left="0" w:right="0"/>
      </w:pPr>
    </w:p>
    <w:p w14:paraId="619D2ED1">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工伤保险参保人数指报告期末参加工伤保险的职工人数和有雇工的个体工商户的雇工数。</w:t>
      </w:r>
    </w:p>
    <w:p w14:paraId="3D8825F4">
      <w:pPr>
        <w:pStyle w:val="2"/>
        <w:keepNext w:val="0"/>
        <w:keepLines w:val="0"/>
        <w:widowControl/>
        <w:suppressLineNumbers w:val="0"/>
        <w:spacing w:before="0" w:beforeAutospacing="0" w:after="0" w:afterAutospacing="0"/>
        <w:ind w:left="0" w:right="0"/>
      </w:pPr>
    </w:p>
    <w:p w14:paraId="20D25CA7">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工伤保险基金收入：因工伤保险基金实行省级统筹，工伤保费收入在省级记账，地方不再做财务核算，故工伤保险基金收入不再填写。</w:t>
      </w:r>
    </w:p>
    <w:p w14:paraId="6501F518">
      <w:pPr>
        <w:pStyle w:val="2"/>
        <w:keepNext w:val="0"/>
        <w:keepLines w:val="0"/>
        <w:widowControl/>
        <w:suppressLineNumbers w:val="0"/>
        <w:spacing w:before="0" w:beforeAutospacing="0" w:after="0" w:afterAutospacing="0"/>
        <w:ind w:left="0" w:right="0"/>
      </w:pPr>
    </w:p>
    <w:p w14:paraId="32600990">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基金支出指报告期内按照国家政策规定的开支范围和开支标准从工伤保险基金中支付给参加工伤保险的人员及供养直系亲属工伤保险待遇支出及其他支出。包括工伤医疗待遇支出、伤残待遇支出、工亡待遇支出、劳动能力鉴定支出、工伤预防费用支出、其他支出和上解上级支出。</w:t>
      </w:r>
    </w:p>
    <w:p w14:paraId="1EE6CC51">
      <w:pPr>
        <w:pStyle w:val="2"/>
        <w:keepNext w:val="0"/>
        <w:keepLines w:val="0"/>
        <w:widowControl/>
        <w:suppressLineNumbers w:val="0"/>
        <w:spacing w:before="0" w:beforeAutospacing="0" w:after="0" w:afterAutospacing="0"/>
        <w:ind w:left="0" w:right="0"/>
      </w:pPr>
    </w:p>
    <w:p w14:paraId="46F5ED1F">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2. 统计范围</w:t>
      </w:r>
    </w:p>
    <w:p w14:paraId="030432F0">
      <w:pPr>
        <w:pStyle w:val="2"/>
        <w:keepNext w:val="0"/>
        <w:keepLines w:val="0"/>
        <w:widowControl/>
        <w:suppressLineNumbers w:val="0"/>
        <w:spacing w:before="0" w:beforeAutospacing="0" w:after="0" w:afterAutospacing="0"/>
        <w:ind w:left="0" w:right="0"/>
      </w:pPr>
    </w:p>
    <w:p w14:paraId="424427DF">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就业统计范围是行政辖区内所有单位和个人。</w:t>
      </w:r>
    </w:p>
    <w:p w14:paraId="1BF42BBC">
      <w:pPr>
        <w:pStyle w:val="2"/>
        <w:keepNext w:val="0"/>
        <w:keepLines w:val="0"/>
        <w:widowControl/>
        <w:suppressLineNumbers w:val="0"/>
        <w:spacing w:before="0" w:beforeAutospacing="0" w:after="0" w:afterAutospacing="0"/>
        <w:ind w:left="0" w:right="0"/>
      </w:pPr>
    </w:p>
    <w:p w14:paraId="503A2E35">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职业能力统计范围是行政辖区内职业技能鉴定机构、职业技能等级认定评价机构和机关事业单位工勤技能岗位等级考核认定机构。</w:t>
      </w:r>
    </w:p>
    <w:p w14:paraId="1DF68DA2">
      <w:pPr>
        <w:pStyle w:val="2"/>
        <w:keepNext w:val="0"/>
        <w:keepLines w:val="0"/>
        <w:widowControl/>
        <w:suppressLineNumbers w:val="0"/>
        <w:spacing w:before="0" w:beforeAutospacing="0" w:after="0" w:afterAutospacing="0"/>
        <w:ind w:left="0" w:right="0"/>
      </w:pPr>
    </w:p>
    <w:p w14:paraId="14EE0F20">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社会保险统计范围是行政辖区内参加养老、失业、工伤保险的单位和人员。</w:t>
      </w:r>
    </w:p>
    <w:p w14:paraId="4F211EFD">
      <w:pPr>
        <w:pStyle w:val="2"/>
        <w:keepNext w:val="0"/>
        <w:keepLines w:val="0"/>
        <w:widowControl/>
        <w:suppressLineNumbers w:val="0"/>
        <w:spacing w:before="0" w:beforeAutospacing="0" w:after="0" w:afterAutospacing="0"/>
        <w:ind w:left="0" w:right="0"/>
      </w:pPr>
    </w:p>
    <w:p w14:paraId="4DDB3ECC">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3. 数据来源</w:t>
      </w:r>
    </w:p>
    <w:p w14:paraId="323B58A3">
      <w:pPr>
        <w:pStyle w:val="2"/>
        <w:keepNext w:val="0"/>
        <w:keepLines w:val="0"/>
        <w:widowControl/>
        <w:suppressLineNumbers w:val="0"/>
        <w:spacing w:before="0" w:beforeAutospacing="0" w:after="0" w:afterAutospacing="0"/>
        <w:ind w:left="0" w:right="0"/>
      </w:pPr>
    </w:p>
    <w:p w14:paraId="252F645A">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本表数据来源于人力资源和社会保障统计调查制度和社会保险基金财务会计制度。</w:t>
      </w:r>
    </w:p>
    <w:p w14:paraId="556F0952">
      <w:pPr>
        <w:pStyle w:val="2"/>
        <w:keepNext w:val="0"/>
        <w:keepLines w:val="0"/>
        <w:widowControl/>
        <w:suppressLineNumbers w:val="0"/>
        <w:spacing w:before="0" w:beforeAutospacing="0" w:after="0" w:afterAutospacing="0"/>
        <w:ind w:left="0" w:right="0"/>
      </w:pPr>
    </w:p>
    <w:p w14:paraId="16D4FCD7">
      <w:pPr>
        <w:pStyle w:val="2"/>
        <w:keepNext w:val="0"/>
        <w:keepLines w:val="0"/>
        <w:widowControl/>
        <w:suppressLineNumbers w:val="0"/>
        <w:spacing w:before="75" w:beforeAutospacing="0" w:after="75" w:afterAutospacing="0"/>
        <w:ind w:left="0" w:right="0"/>
      </w:pPr>
    </w:p>
    <w:p w14:paraId="6A92D16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Symbol"/>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E3891"/>
    <w:rsid w:val="0BF24799"/>
    <w:rsid w:val="0F92175D"/>
    <w:rsid w:val="177A3A0A"/>
    <w:rsid w:val="1F756509"/>
    <w:rsid w:val="24C976CF"/>
    <w:rsid w:val="282274F1"/>
    <w:rsid w:val="299B19A5"/>
    <w:rsid w:val="2D900677"/>
    <w:rsid w:val="2E2760CC"/>
    <w:rsid w:val="32C943E9"/>
    <w:rsid w:val="38A02D03"/>
    <w:rsid w:val="3BF16211"/>
    <w:rsid w:val="410D3559"/>
    <w:rsid w:val="43D31A50"/>
    <w:rsid w:val="55BE7D14"/>
    <w:rsid w:val="56BFE4D9"/>
    <w:rsid w:val="6D1B2996"/>
    <w:rsid w:val="7BD74E17"/>
    <w:rsid w:val="7DF94073"/>
    <w:rsid w:val="7EEF966A"/>
    <w:rsid w:val="AFD65F41"/>
    <w:rsid w:val="BE9D8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1787</Words>
  <Characters>1852</Characters>
  <Lines>0</Lines>
  <Paragraphs>0</Paragraphs>
  <TotalTime>7</TotalTime>
  <ScaleCrop>false</ScaleCrop>
  <LinksUpToDate>false</LinksUpToDate>
  <CharactersWithSpaces>1856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2025-05-21T17:02:00Z</dcterms:created>
  <dc:creator>Administrator</dc:creator>
  <cp:lastModifiedBy>风抽烟寂寞</cp:lastModifiedBy>
  <cp:lastPrinted>2025-11-05T10:10:00Z</cp:lastPrinted>
  <dcterms:modified xsi:type="dcterms:W3CDTF">2026-10-14T09:33:38Z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eyJoZGlkIjoiNzgwNzYzY2RkMTY3ZjkwYjU2N2RhNTFiOGFkZTk4OGYiLCJ1c2VySWQiOiI0OTY0NDQ5NjUifQ==</vt:lpwstr>
  </property>
  <property fmtid="{D5CDD505-2E9C-101B-9397-08002B2CF9AE}" pid="4" name="ICV">
    <vt:lpwstr>0D90ADC0A560410EB1F0CB860B264809_13</vt:lpwstr>
  </property>
</Properties>
</file>