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AC3DC6">
      <w:pPr>
        <w:keepNext w:val="0"/>
        <w:keepLines w:val="0"/>
        <w:pageBreakBefore w:val="0"/>
        <w:widowControl/>
        <w:kinsoku w:val="0"/>
        <w:wordWrap/>
        <w:overflowPunct/>
        <w:topLinePunct w:val="0"/>
        <w:autoSpaceDE w:val="0"/>
        <w:autoSpaceDN w:val="0"/>
        <w:bidi w:val="0"/>
        <w:adjustRightInd w:val="0"/>
        <w:snapToGrid w:val="0"/>
        <w:spacing w:line="288" w:lineRule="auto"/>
        <w:ind w:left="0" w:right="0" w:rightChars="0" w:firstLine="0"/>
        <w:jc w:val="center"/>
        <w:textAlignment w:val="baseline"/>
        <w:rPr>
          <w:rFonts w:hint="eastAsia" w:ascii="宋体" w:hAnsi="宋体" w:eastAsia="宋体" w:cs="宋体"/>
          <w:b/>
          <w:bCs/>
          <w:color w:val="auto"/>
          <w:spacing w:val="-21"/>
          <w:sz w:val="36"/>
          <w:szCs w:val="36"/>
        </w:rPr>
      </w:pPr>
      <w:r>
        <w:rPr>
          <w:rFonts w:hint="eastAsia" w:ascii="宋体" w:hAnsi="宋体" w:eastAsia="宋体" w:cs="宋体"/>
          <w:b/>
          <w:bCs/>
          <w:color w:val="auto"/>
          <w:spacing w:val="7"/>
          <w:sz w:val="36"/>
          <w:szCs w:val="36"/>
          <w:lang w:val="en-US" w:eastAsia="zh-CN"/>
        </w:rPr>
        <w:t>三门峡市陕州区西张村</w:t>
      </w:r>
      <w:r>
        <w:rPr>
          <w:rFonts w:hint="eastAsia" w:ascii="宋体" w:hAnsi="宋体" w:eastAsia="宋体" w:cs="宋体"/>
          <w:b/>
          <w:bCs/>
          <w:color w:val="auto"/>
          <w:spacing w:val="7"/>
          <w:sz w:val="36"/>
          <w:szCs w:val="36"/>
        </w:rPr>
        <w:t>镇</w:t>
      </w:r>
      <w:r>
        <w:rPr>
          <w:rFonts w:hint="eastAsia" w:ascii="宋体" w:hAnsi="宋体" w:eastAsia="宋体" w:cs="宋体"/>
          <w:b/>
          <w:bCs/>
          <w:color w:val="auto"/>
          <w:spacing w:val="7"/>
          <w:sz w:val="36"/>
          <w:szCs w:val="36"/>
          <w:lang w:val="en-US" w:eastAsia="zh-CN"/>
        </w:rPr>
        <w:t>2026</w:t>
      </w:r>
      <w:r>
        <w:rPr>
          <w:rFonts w:hint="eastAsia" w:ascii="宋体" w:hAnsi="宋体" w:eastAsia="宋体" w:cs="宋体"/>
          <w:b/>
          <w:bCs/>
          <w:color w:val="auto"/>
          <w:spacing w:val="7"/>
          <w:sz w:val="36"/>
          <w:szCs w:val="36"/>
        </w:rPr>
        <w:t>年</w:t>
      </w:r>
      <w:r>
        <w:rPr>
          <w:rFonts w:hint="eastAsia" w:ascii="宋体" w:hAnsi="宋体" w:eastAsia="宋体" w:cs="宋体"/>
          <w:b/>
          <w:bCs/>
          <w:color w:val="auto"/>
          <w:spacing w:val="1"/>
          <w:sz w:val="36"/>
          <w:szCs w:val="36"/>
          <w:lang w:val="en-US" w:eastAsia="zh-CN"/>
        </w:rPr>
        <w:t>中央预算内</w:t>
      </w:r>
      <w:r>
        <w:rPr>
          <w:rFonts w:hint="eastAsia" w:ascii="宋体" w:hAnsi="宋体" w:eastAsia="宋体" w:cs="宋体"/>
          <w:b/>
          <w:bCs/>
          <w:color w:val="auto"/>
          <w:spacing w:val="-21"/>
          <w:sz w:val="36"/>
          <w:szCs w:val="36"/>
        </w:rPr>
        <w:t>以工代赈项目</w:t>
      </w:r>
    </w:p>
    <w:p w14:paraId="41A2E514">
      <w:pPr>
        <w:keepNext w:val="0"/>
        <w:keepLines w:val="0"/>
        <w:pageBreakBefore w:val="0"/>
        <w:widowControl/>
        <w:kinsoku w:val="0"/>
        <w:wordWrap/>
        <w:overflowPunct/>
        <w:topLinePunct w:val="0"/>
        <w:autoSpaceDE w:val="0"/>
        <w:autoSpaceDN w:val="0"/>
        <w:bidi w:val="0"/>
        <w:adjustRightInd w:val="0"/>
        <w:snapToGrid w:val="0"/>
        <w:spacing w:line="288" w:lineRule="auto"/>
        <w:ind w:left="0" w:right="0" w:rightChars="0" w:firstLine="0"/>
        <w:jc w:val="center"/>
        <w:textAlignment w:val="baseline"/>
        <w:rPr>
          <w:rFonts w:hint="eastAsia" w:ascii="宋体" w:hAnsi="宋体" w:eastAsia="宋体" w:cs="宋体"/>
          <w:b w:val="0"/>
          <w:bCs w:val="0"/>
          <w:color w:val="auto"/>
          <w:sz w:val="39"/>
          <w:szCs w:val="39"/>
          <w:lang w:val="en-US" w:eastAsia="zh-CN"/>
        </w:rPr>
      </w:pPr>
      <w:r>
        <w:rPr>
          <w:rFonts w:hint="eastAsia" w:ascii="宋体" w:hAnsi="宋体" w:eastAsia="宋体" w:cs="宋体"/>
          <w:b/>
          <w:bCs/>
          <w:color w:val="auto"/>
          <w:spacing w:val="-21"/>
          <w:sz w:val="36"/>
          <w:szCs w:val="36"/>
          <w:lang w:eastAsia="zh-CN"/>
        </w:rPr>
        <w:t>“租购聘”</w:t>
      </w:r>
      <w:r>
        <w:rPr>
          <w:rFonts w:hint="eastAsia" w:ascii="宋体" w:hAnsi="宋体" w:eastAsia="宋体" w:cs="宋体"/>
          <w:b/>
          <w:bCs/>
          <w:color w:val="auto"/>
          <w:spacing w:val="-21"/>
          <w:sz w:val="36"/>
          <w:szCs w:val="36"/>
          <w:lang w:val="en-US" w:eastAsia="zh-CN"/>
        </w:rPr>
        <w:t>询价公告</w:t>
      </w:r>
    </w:p>
    <w:p w14:paraId="56F2BF02">
      <w:pPr>
        <w:keepNext w:val="0"/>
        <w:keepLines w:val="0"/>
        <w:pageBreakBefore w:val="0"/>
        <w:widowControl/>
        <w:kinsoku w:val="0"/>
        <w:wordWrap/>
        <w:overflowPunct/>
        <w:topLinePunct w:val="0"/>
        <w:autoSpaceDE w:val="0"/>
        <w:autoSpaceDN w:val="0"/>
        <w:bidi w:val="0"/>
        <w:adjustRightInd w:val="0"/>
        <w:snapToGrid w:val="0"/>
        <w:spacing w:before="313" w:beforeLines="100" w:line="360" w:lineRule="auto"/>
        <w:ind w:firstLine="640" w:firstLineChars="200"/>
        <w:jc w:val="both"/>
        <w:textAlignment w:val="baseline"/>
        <w:rPr>
          <w:rFonts w:hint="eastAsia" w:ascii="宋体" w:hAnsi="宋体" w:eastAsia="宋体" w:cs="宋体"/>
          <w:color w:val="auto"/>
          <w:sz w:val="32"/>
          <w:szCs w:val="32"/>
        </w:rPr>
      </w:pPr>
      <w:r>
        <w:rPr>
          <w:rFonts w:hint="eastAsia" w:ascii="宋体" w:hAnsi="宋体" w:eastAsia="宋体" w:cs="宋体"/>
          <w:color w:val="auto"/>
          <w:sz w:val="32"/>
          <w:szCs w:val="32"/>
        </w:rPr>
        <w:t>各潜在供应商、自然人:</w:t>
      </w:r>
    </w:p>
    <w:p w14:paraId="1EAA256B">
      <w:pPr>
        <w:bidi w:val="0"/>
        <w:spacing w:line="360" w:lineRule="auto"/>
        <w:ind w:firstLine="640" w:firstLineChars="200"/>
        <w:jc w:val="both"/>
        <w:rPr>
          <w:rFonts w:hint="eastAsia" w:ascii="宋体" w:hAnsi="宋体" w:eastAsia="宋体" w:cs="宋体"/>
          <w:color w:val="auto"/>
          <w:sz w:val="32"/>
          <w:szCs w:val="32"/>
        </w:rPr>
      </w:pPr>
      <w:r>
        <w:rPr>
          <w:rFonts w:hint="eastAsia" w:ascii="宋体" w:hAnsi="宋体" w:eastAsia="宋体" w:cs="宋体"/>
          <w:color w:val="auto"/>
          <w:sz w:val="32"/>
          <w:szCs w:val="32"/>
        </w:rPr>
        <w:t>按照河南省以工代赈项目村民自建工作相关要求，现对</w:t>
      </w:r>
      <w:r>
        <w:rPr>
          <w:rFonts w:hint="eastAsia" w:ascii="宋体" w:hAnsi="宋体" w:eastAsia="宋体" w:cs="宋体"/>
          <w:color w:val="auto"/>
          <w:sz w:val="32"/>
          <w:szCs w:val="32"/>
          <w:lang w:val="en-US" w:eastAsia="zh-CN"/>
        </w:rPr>
        <w:t>三门峡市陕州区西张村</w:t>
      </w:r>
      <w:r>
        <w:rPr>
          <w:rFonts w:hint="eastAsia" w:ascii="宋体" w:hAnsi="宋体" w:eastAsia="宋体" w:cs="宋体"/>
          <w:color w:val="auto"/>
          <w:sz w:val="32"/>
          <w:szCs w:val="32"/>
        </w:rPr>
        <w:t>镇</w:t>
      </w:r>
      <w:r>
        <w:rPr>
          <w:rFonts w:hint="eastAsia" w:ascii="宋体" w:hAnsi="宋体" w:eastAsia="宋体" w:cs="宋体"/>
          <w:color w:val="auto"/>
          <w:sz w:val="32"/>
          <w:szCs w:val="32"/>
          <w:lang w:val="en-US" w:eastAsia="zh-CN"/>
        </w:rPr>
        <w:t>2026</w:t>
      </w:r>
      <w:r>
        <w:rPr>
          <w:rFonts w:hint="eastAsia" w:ascii="宋体" w:hAnsi="宋体" w:eastAsia="宋体" w:cs="宋体"/>
          <w:color w:val="auto"/>
          <w:sz w:val="32"/>
          <w:szCs w:val="32"/>
        </w:rPr>
        <w:t>年</w:t>
      </w:r>
      <w:r>
        <w:rPr>
          <w:rFonts w:hint="eastAsia" w:ascii="宋体" w:hAnsi="宋体" w:eastAsia="宋体" w:cs="宋体"/>
          <w:color w:val="auto"/>
          <w:sz w:val="32"/>
          <w:szCs w:val="32"/>
          <w:lang w:val="en-US" w:eastAsia="zh-CN"/>
        </w:rPr>
        <w:t>中央预算内</w:t>
      </w:r>
      <w:r>
        <w:rPr>
          <w:rFonts w:hint="eastAsia" w:ascii="宋体" w:hAnsi="宋体" w:eastAsia="宋体" w:cs="宋体"/>
          <w:color w:val="auto"/>
          <w:sz w:val="32"/>
          <w:szCs w:val="32"/>
        </w:rPr>
        <w:t>以工代赈</w:t>
      </w:r>
      <w:r>
        <w:rPr>
          <w:rFonts w:hint="eastAsia" w:ascii="宋体" w:hAnsi="宋体" w:eastAsia="宋体" w:cs="宋体"/>
          <w:color w:val="auto"/>
          <w:sz w:val="32"/>
          <w:szCs w:val="32"/>
          <w:lang w:val="en-US" w:eastAsia="zh-CN"/>
        </w:rPr>
        <w:t>项目</w:t>
      </w:r>
      <w:r>
        <w:rPr>
          <w:rFonts w:hint="eastAsia" w:ascii="宋体" w:hAnsi="宋体" w:eastAsia="宋体" w:cs="宋体"/>
          <w:color w:val="auto"/>
          <w:sz w:val="32"/>
          <w:szCs w:val="32"/>
        </w:rPr>
        <w:t>中所需租用的机械、购买的材料和专业人员招聘询价相关事项公告如下，欢迎符合条件的潜在供应商和相关技术人员参加本项目报价。</w:t>
      </w:r>
    </w:p>
    <w:p w14:paraId="07AD3F00">
      <w:pPr>
        <w:bidi w:val="0"/>
        <w:spacing w:line="360" w:lineRule="auto"/>
        <w:ind w:firstLine="640" w:firstLineChars="200"/>
        <w:rPr>
          <w:rFonts w:hint="eastAsia" w:ascii="宋体" w:hAnsi="宋体" w:eastAsia="宋体" w:cs="宋体"/>
          <w:color w:val="auto"/>
          <w:sz w:val="32"/>
          <w:szCs w:val="32"/>
        </w:rPr>
      </w:pPr>
      <w:r>
        <w:rPr>
          <w:rFonts w:hint="eastAsia" w:ascii="宋体" w:hAnsi="宋体" w:eastAsia="宋体" w:cs="宋体"/>
          <w:b w:val="0"/>
          <w:bCs w:val="0"/>
          <w:color w:val="auto"/>
          <w:sz w:val="32"/>
          <w:szCs w:val="32"/>
        </w:rPr>
        <w:t>一、</w:t>
      </w:r>
      <w:r>
        <w:rPr>
          <w:rFonts w:hint="eastAsia" w:ascii="宋体" w:hAnsi="宋体" w:eastAsia="宋体" w:cs="宋体"/>
          <w:b w:val="0"/>
          <w:bCs w:val="0"/>
          <w:color w:val="auto"/>
          <w:sz w:val="32"/>
          <w:szCs w:val="32"/>
          <w:lang w:val="en-US" w:eastAsia="zh-CN"/>
        </w:rPr>
        <w:t>项目基本</w:t>
      </w:r>
      <w:r>
        <w:rPr>
          <w:rFonts w:hint="eastAsia" w:ascii="宋体" w:hAnsi="宋体" w:eastAsia="宋体" w:cs="宋体"/>
          <w:b w:val="0"/>
          <w:bCs w:val="0"/>
          <w:color w:val="auto"/>
          <w:sz w:val="32"/>
          <w:szCs w:val="32"/>
        </w:rPr>
        <w:t>概况</w:t>
      </w:r>
    </w:p>
    <w:p w14:paraId="060D101B">
      <w:pPr>
        <w:bidi w:val="0"/>
        <w:spacing w:line="360" w:lineRule="auto"/>
        <w:ind w:firstLine="640" w:firstLineChars="200"/>
        <w:jc w:val="both"/>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1.项目名称:三门峡市陕州区西张村</w:t>
      </w:r>
      <w:r>
        <w:rPr>
          <w:rFonts w:hint="eastAsia" w:ascii="宋体" w:hAnsi="宋体" w:eastAsia="宋体" w:cs="宋体"/>
          <w:color w:val="auto"/>
          <w:sz w:val="32"/>
          <w:szCs w:val="32"/>
        </w:rPr>
        <w:t>镇</w:t>
      </w:r>
      <w:r>
        <w:rPr>
          <w:rFonts w:hint="eastAsia" w:ascii="宋体" w:hAnsi="宋体" w:eastAsia="宋体" w:cs="宋体"/>
          <w:color w:val="auto"/>
          <w:sz w:val="32"/>
          <w:szCs w:val="32"/>
          <w:lang w:val="en-US" w:eastAsia="zh-CN"/>
        </w:rPr>
        <w:t>2026</w:t>
      </w:r>
      <w:r>
        <w:rPr>
          <w:rFonts w:hint="eastAsia" w:ascii="宋体" w:hAnsi="宋体" w:eastAsia="宋体" w:cs="宋体"/>
          <w:color w:val="auto"/>
          <w:sz w:val="32"/>
          <w:szCs w:val="32"/>
        </w:rPr>
        <w:t>年</w:t>
      </w:r>
      <w:r>
        <w:rPr>
          <w:rFonts w:hint="eastAsia" w:ascii="宋体" w:hAnsi="宋体" w:eastAsia="宋体" w:cs="宋体"/>
          <w:color w:val="auto"/>
          <w:sz w:val="32"/>
          <w:szCs w:val="32"/>
          <w:lang w:val="en-US" w:eastAsia="zh-CN"/>
        </w:rPr>
        <w:t>中央预算内</w:t>
      </w:r>
      <w:r>
        <w:rPr>
          <w:rFonts w:hint="eastAsia" w:ascii="宋体" w:hAnsi="宋体" w:eastAsia="宋体" w:cs="宋体"/>
          <w:color w:val="auto"/>
          <w:sz w:val="32"/>
          <w:szCs w:val="32"/>
        </w:rPr>
        <w:t>以工代赈</w:t>
      </w:r>
      <w:r>
        <w:rPr>
          <w:rFonts w:hint="eastAsia" w:ascii="宋体" w:hAnsi="宋体" w:eastAsia="宋体" w:cs="宋体"/>
          <w:color w:val="auto"/>
          <w:sz w:val="32"/>
          <w:szCs w:val="32"/>
          <w:lang w:val="en-US" w:eastAsia="zh-CN"/>
        </w:rPr>
        <w:t>项目。</w:t>
      </w:r>
    </w:p>
    <w:p w14:paraId="1548A4F4">
      <w:pPr>
        <w:bidi w:val="0"/>
        <w:spacing w:line="360" w:lineRule="auto"/>
        <w:ind w:firstLine="640" w:firstLineChars="200"/>
        <w:jc w:val="both"/>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2.项目建设地址:陕州区西张村镇宜村、东沟村。</w:t>
      </w:r>
    </w:p>
    <w:p w14:paraId="78B84D8F">
      <w:pPr>
        <w:bidi w:val="0"/>
        <w:spacing w:line="360" w:lineRule="auto"/>
        <w:ind w:firstLine="640" w:firstLineChars="200"/>
        <w:jc w:val="both"/>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3.项目建设内容:新建道路3681米，修建农作物晾晒场2061平方米,人工湿地1405平方米，铺设污水管网1024米，修建污水井43个，修建挡土墙76米，砖砌涵洞55米。</w:t>
      </w:r>
    </w:p>
    <w:p w14:paraId="2916C3E8">
      <w:pPr>
        <w:bidi w:val="0"/>
        <w:spacing w:line="360" w:lineRule="auto"/>
        <w:ind w:firstLine="640" w:firstLineChars="200"/>
        <w:jc w:val="both"/>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4.项目资金来源:项目总投资423.81万元，其中中央预算内以工代赈资金400万元，自筹资金23.81万元。</w:t>
      </w:r>
    </w:p>
    <w:p w14:paraId="35BCB69C">
      <w:pPr>
        <w:bidi w:val="0"/>
        <w:spacing w:line="360" w:lineRule="auto"/>
        <w:ind w:firstLine="640" w:firstLineChars="200"/>
        <w:jc w:val="both"/>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5.项目业主:三门峡市陕州区西张村</w:t>
      </w:r>
      <w:r>
        <w:rPr>
          <w:rFonts w:hint="eastAsia" w:ascii="宋体" w:hAnsi="宋体" w:eastAsia="宋体" w:cs="宋体"/>
          <w:color w:val="auto"/>
          <w:sz w:val="32"/>
          <w:szCs w:val="32"/>
        </w:rPr>
        <w:t>镇</w:t>
      </w:r>
      <w:r>
        <w:rPr>
          <w:rFonts w:hint="eastAsia" w:ascii="宋体" w:hAnsi="宋体" w:eastAsia="宋体" w:cs="宋体"/>
          <w:color w:val="auto"/>
          <w:sz w:val="32"/>
          <w:szCs w:val="32"/>
          <w:lang w:val="en-US" w:eastAsia="zh-CN"/>
        </w:rPr>
        <w:t>人民政府。</w:t>
      </w:r>
    </w:p>
    <w:p w14:paraId="100D05C8">
      <w:pPr>
        <w:bidi w:val="0"/>
        <w:spacing w:line="360" w:lineRule="auto"/>
        <w:ind w:firstLine="640" w:firstLineChars="200"/>
        <w:jc w:val="both"/>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6.项目建设方式:村民自建。</w:t>
      </w:r>
    </w:p>
    <w:p w14:paraId="4D4D8B5B">
      <w:pPr>
        <w:bidi w:val="0"/>
        <w:spacing w:line="360" w:lineRule="auto"/>
        <w:ind w:firstLine="640" w:firstLineChars="200"/>
        <w:jc w:val="both"/>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7.项目建设期限:6个月。</w:t>
      </w:r>
    </w:p>
    <w:p w14:paraId="146CC11E">
      <w:pPr>
        <w:bidi w:val="0"/>
        <w:spacing w:line="360" w:lineRule="auto"/>
        <w:ind w:firstLine="640" w:firstLineChars="200"/>
        <w:rPr>
          <w:rFonts w:hint="eastAsia" w:ascii="宋体" w:hAnsi="宋体" w:eastAsia="宋体" w:cs="宋体"/>
          <w:color w:val="auto"/>
          <w:sz w:val="32"/>
          <w:szCs w:val="32"/>
        </w:rPr>
      </w:pPr>
      <w:r>
        <w:rPr>
          <w:rFonts w:hint="eastAsia" w:ascii="宋体" w:hAnsi="宋体" w:eastAsia="宋体" w:cs="宋体"/>
          <w:b w:val="0"/>
          <w:bCs w:val="0"/>
          <w:color w:val="auto"/>
          <w:sz w:val="32"/>
          <w:szCs w:val="32"/>
        </w:rPr>
        <w:t>二、</w:t>
      </w:r>
      <w:r>
        <w:rPr>
          <w:rFonts w:hint="eastAsia" w:ascii="宋体" w:hAnsi="宋体" w:eastAsia="宋体" w:cs="宋体"/>
          <w:b w:val="0"/>
          <w:bCs w:val="0"/>
          <w:color w:val="auto"/>
          <w:sz w:val="32"/>
          <w:szCs w:val="32"/>
          <w:lang w:val="en-US" w:eastAsia="zh-CN"/>
        </w:rPr>
        <w:t>项目</w:t>
      </w:r>
      <w:r>
        <w:rPr>
          <w:rFonts w:hint="eastAsia" w:ascii="宋体" w:hAnsi="宋体" w:eastAsia="宋体" w:cs="宋体"/>
          <w:b w:val="0"/>
          <w:bCs w:val="0"/>
          <w:color w:val="auto"/>
          <w:sz w:val="32"/>
          <w:szCs w:val="32"/>
        </w:rPr>
        <w:t>租购聘内容</w:t>
      </w:r>
    </w:p>
    <w:p w14:paraId="31F76153">
      <w:pPr>
        <w:bidi w:val="0"/>
        <w:spacing w:line="360" w:lineRule="auto"/>
        <w:ind w:firstLine="640" w:firstLineChars="200"/>
        <w:rPr>
          <w:rFonts w:hint="eastAsia" w:ascii="宋体" w:hAnsi="宋体" w:eastAsia="宋体" w:cs="宋体"/>
          <w:color w:val="auto"/>
          <w:sz w:val="32"/>
          <w:szCs w:val="32"/>
        </w:rPr>
      </w:pPr>
      <w:r>
        <w:rPr>
          <w:rFonts w:hint="eastAsia" w:ascii="宋体" w:hAnsi="宋体" w:eastAsia="宋体" w:cs="宋体"/>
          <w:b w:val="0"/>
          <w:bCs w:val="0"/>
          <w:color w:val="auto"/>
          <w:spacing w:val="0"/>
          <w:w w:val="100"/>
          <w:kern w:val="2"/>
          <w:sz w:val="32"/>
          <w:szCs w:val="32"/>
          <w:lang w:val="en-US" w:eastAsia="zh-CN" w:bidi="ar-SA"/>
        </w:rPr>
        <w:t>(一)拟租赁机械机具清单及预估数量</w:t>
      </w:r>
    </w:p>
    <w:tbl>
      <w:tblPr>
        <w:tblStyle w:val="10"/>
        <w:tblW w:w="89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21"/>
        <w:gridCol w:w="3267"/>
        <w:gridCol w:w="2094"/>
        <w:gridCol w:w="2697"/>
      </w:tblGrid>
      <w:tr w14:paraId="52305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21" w:type="dxa"/>
            <w:vAlign w:val="center"/>
          </w:tcPr>
          <w:p w14:paraId="0C52D138">
            <w:pPr>
              <w:keepNext w:val="0"/>
              <w:keepLines w:val="0"/>
              <w:pageBreakBefore w:val="0"/>
              <w:wordWrap/>
              <w:overflowPunct/>
              <w:topLinePunct w:val="0"/>
              <w:bidi w:val="0"/>
              <w:spacing w:after="0" w:line="440" w:lineRule="exact"/>
              <w:ind w:left="0" w:leftChars="0" w:right="0" w:rightChars="0"/>
              <w:jc w:val="center"/>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序号</w:t>
            </w:r>
          </w:p>
        </w:tc>
        <w:tc>
          <w:tcPr>
            <w:tcW w:w="3267" w:type="dxa"/>
            <w:vAlign w:val="center"/>
          </w:tcPr>
          <w:p w14:paraId="70032700">
            <w:pPr>
              <w:keepNext w:val="0"/>
              <w:keepLines w:val="0"/>
              <w:pageBreakBefore w:val="0"/>
              <w:wordWrap/>
              <w:overflowPunct/>
              <w:topLinePunct w:val="0"/>
              <w:bidi w:val="0"/>
              <w:spacing w:after="0" w:line="440" w:lineRule="exact"/>
              <w:ind w:left="0" w:leftChars="0" w:right="0" w:rightChars="0"/>
              <w:jc w:val="center"/>
              <w:rPr>
                <w:rFonts w:hint="eastAsia" w:ascii="宋体" w:hAnsi="宋体" w:eastAsia="宋体" w:cs="宋体"/>
                <w:color w:val="auto"/>
                <w:sz w:val="28"/>
                <w:szCs w:val="28"/>
              </w:rPr>
            </w:pPr>
            <w:r>
              <w:rPr>
                <w:rFonts w:hint="eastAsia" w:ascii="宋体" w:hAnsi="宋体" w:eastAsia="宋体" w:cs="宋体"/>
                <w:color w:val="auto"/>
                <w:kern w:val="2"/>
                <w:sz w:val="28"/>
                <w:szCs w:val="28"/>
              </w:rPr>
              <w:t>型号</w:t>
            </w:r>
          </w:p>
        </w:tc>
        <w:tc>
          <w:tcPr>
            <w:tcW w:w="2094" w:type="dxa"/>
            <w:vAlign w:val="center"/>
          </w:tcPr>
          <w:p w14:paraId="04AEFE75">
            <w:pPr>
              <w:keepNext w:val="0"/>
              <w:keepLines w:val="0"/>
              <w:pageBreakBefore w:val="0"/>
              <w:wordWrap/>
              <w:overflowPunct/>
              <w:topLinePunct w:val="0"/>
              <w:bidi w:val="0"/>
              <w:spacing w:after="0" w:line="440" w:lineRule="exact"/>
              <w:ind w:left="0" w:leftChars="0" w:right="0" w:rightChars="0"/>
              <w:jc w:val="center"/>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预估</w:t>
            </w:r>
            <w:r>
              <w:rPr>
                <w:rFonts w:hint="eastAsia" w:ascii="宋体" w:hAnsi="宋体" w:eastAsia="宋体" w:cs="宋体"/>
                <w:color w:val="auto"/>
                <w:kern w:val="2"/>
                <w:sz w:val="28"/>
                <w:szCs w:val="28"/>
              </w:rPr>
              <w:t>数量</w:t>
            </w:r>
          </w:p>
        </w:tc>
        <w:tc>
          <w:tcPr>
            <w:tcW w:w="2697" w:type="dxa"/>
            <w:vAlign w:val="center"/>
          </w:tcPr>
          <w:p w14:paraId="5D196ED8">
            <w:pPr>
              <w:keepNext w:val="0"/>
              <w:keepLines w:val="0"/>
              <w:pageBreakBefore w:val="0"/>
              <w:wordWrap/>
              <w:overflowPunct/>
              <w:topLinePunct w:val="0"/>
              <w:bidi w:val="0"/>
              <w:spacing w:after="0" w:line="440" w:lineRule="exact"/>
              <w:ind w:left="0" w:leftChars="0" w:right="0" w:rightChars="0"/>
              <w:jc w:val="center"/>
              <w:rPr>
                <w:rFonts w:hint="eastAsia" w:ascii="宋体" w:hAnsi="宋体" w:eastAsia="宋体" w:cs="宋体"/>
                <w:color w:val="auto"/>
                <w:sz w:val="28"/>
                <w:szCs w:val="28"/>
              </w:rPr>
            </w:pPr>
            <w:r>
              <w:rPr>
                <w:rFonts w:hint="eastAsia" w:ascii="宋体" w:hAnsi="宋体" w:eastAsia="宋体" w:cs="宋体"/>
                <w:color w:val="auto"/>
                <w:kern w:val="2"/>
                <w:sz w:val="28"/>
                <w:szCs w:val="28"/>
              </w:rPr>
              <w:t>租赁</w:t>
            </w:r>
            <w:r>
              <w:rPr>
                <w:rFonts w:hint="eastAsia" w:ascii="宋体" w:hAnsi="宋体" w:eastAsia="宋体" w:cs="宋体"/>
                <w:color w:val="auto"/>
                <w:kern w:val="2"/>
                <w:sz w:val="28"/>
                <w:szCs w:val="28"/>
                <w:lang w:val="en-US" w:eastAsia="zh-CN"/>
              </w:rPr>
              <w:t>方式</w:t>
            </w:r>
          </w:p>
        </w:tc>
      </w:tr>
      <w:tr w14:paraId="332E8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21" w:type="dxa"/>
            <w:shd w:val="clear" w:color="auto" w:fill="auto"/>
            <w:vAlign w:val="center"/>
          </w:tcPr>
          <w:p w14:paraId="7E2C986C">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rPr>
              <w:t>1</w:t>
            </w:r>
          </w:p>
        </w:tc>
        <w:tc>
          <w:tcPr>
            <w:tcW w:w="3267" w:type="dxa"/>
            <w:vAlign w:val="center"/>
          </w:tcPr>
          <w:p w14:paraId="5AD9E044">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rPr>
              <w:t>挖掘机</w:t>
            </w:r>
          </w:p>
        </w:tc>
        <w:tc>
          <w:tcPr>
            <w:tcW w:w="2094" w:type="dxa"/>
            <w:vAlign w:val="center"/>
          </w:tcPr>
          <w:p w14:paraId="7111EC1F">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6</w:t>
            </w:r>
            <w:r>
              <w:rPr>
                <w:rFonts w:hint="eastAsia" w:ascii="宋体" w:hAnsi="宋体" w:eastAsia="宋体" w:cs="宋体"/>
                <w:color w:val="auto"/>
                <w:kern w:val="2"/>
                <w:sz w:val="28"/>
                <w:szCs w:val="28"/>
              </w:rPr>
              <w:t>台</w:t>
            </w:r>
          </w:p>
        </w:tc>
        <w:tc>
          <w:tcPr>
            <w:tcW w:w="2697" w:type="dxa"/>
            <w:vAlign w:val="center"/>
          </w:tcPr>
          <w:p w14:paraId="7B717494">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按</w:t>
            </w:r>
            <w:r>
              <w:rPr>
                <w:rFonts w:hint="eastAsia" w:ascii="宋体" w:hAnsi="宋体" w:eastAsia="宋体" w:cs="宋体"/>
                <w:color w:val="auto"/>
                <w:kern w:val="2"/>
                <w:sz w:val="28"/>
                <w:szCs w:val="28"/>
              </w:rPr>
              <w:t>小时</w:t>
            </w:r>
            <w:r>
              <w:rPr>
                <w:rFonts w:hint="eastAsia" w:ascii="宋体" w:hAnsi="宋体" w:eastAsia="宋体" w:cs="宋体"/>
                <w:color w:val="auto"/>
                <w:kern w:val="2"/>
                <w:sz w:val="28"/>
                <w:szCs w:val="28"/>
                <w:lang w:val="en-US" w:eastAsia="zh-CN"/>
              </w:rPr>
              <w:t>计算</w:t>
            </w:r>
          </w:p>
        </w:tc>
      </w:tr>
      <w:tr w14:paraId="36B6A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21" w:type="dxa"/>
            <w:shd w:val="clear" w:color="auto" w:fill="auto"/>
            <w:vAlign w:val="center"/>
          </w:tcPr>
          <w:p w14:paraId="4176BD9A">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rPr>
              <w:t>2</w:t>
            </w:r>
          </w:p>
        </w:tc>
        <w:tc>
          <w:tcPr>
            <w:tcW w:w="3267" w:type="dxa"/>
            <w:vAlign w:val="center"/>
          </w:tcPr>
          <w:p w14:paraId="02A26974">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小型</w:t>
            </w:r>
            <w:r>
              <w:rPr>
                <w:rFonts w:hint="eastAsia" w:ascii="宋体" w:hAnsi="宋体" w:eastAsia="宋体" w:cs="宋体"/>
                <w:color w:val="auto"/>
                <w:kern w:val="2"/>
                <w:sz w:val="28"/>
                <w:szCs w:val="28"/>
                <w:lang w:eastAsia="zh-CN"/>
              </w:rPr>
              <w:t>压路机</w:t>
            </w:r>
          </w:p>
        </w:tc>
        <w:tc>
          <w:tcPr>
            <w:tcW w:w="2094" w:type="dxa"/>
            <w:vAlign w:val="center"/>
          </w:tcPr>
          <w:p w14:paraId="2F64F400">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3台</w:t>
            </w:r>
          </w:p>
        </w:tc>
        <w:tc>
          <w:tcPr>
            <w:tcW w:w="2697" w:type="dxa"/>
            <w:vAlign w:val="center"/>
          </w:tcPr>
          <w:p w14:paraId="75C3DD9C">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按</w:t>
            </w:r>
            <w:r>
              <w:rPr>
                <w:rFonts w:hint="eastAsia" w:ascii="宋体" w:hAnsi="宋体" w:eastAsia="宋体" w:cs="宋体"/>
                <w:color w:val="auto"/>
                <w:kern w:val="2"/>
                <w:sz w:val="28"/>
                <w:szCs w:val="28"/>
              </w:rPr>
              <w:t>小时</w:t>
            </w:r>
            <w:r>
              <w:rPr>
                <w:rFonts w:hint="eastAsia" w:ascii="宋体" w:hAnsi="宋体" w:eastAsia="宋体" w:cs="宋体"/>
                <w:color w:val="auto"/>
                <w:kern w:val="2"/>
                <w:sz w:val="28"/>
                <w:szCs w:val="28"/>
                <w:lang w:val="en-US" w:eastAsia="zh-CN"/>
              </w:rPr>
              <w:t>计算</w:t>
            </w:r>
          </w:p>
        </w:tc>
      </w:tr>
      <w:tr w14:paraId="39032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21" w:type="dxa"/>
            <w:shd w:val="clear" w:color="auto" w:fill="auto"/>
            <w:vAlign w:val="center"/>
          </w:tcPr>
          <w:p w14:paraId="755BC43F">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rPr>
              <w:t>3</w:t>
            </w:r>
          </w:p>
        </w:tc>
        <w:tc>
          <w:tcPr>
            <w:tcW w:w="3267" w:type="dxa"/>
            <w:vAlign w:val="center"/>
          </w:tcPr>
          <w:p w14:paraId="1476B53F">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lang w:eastAsia="zh-CN"/>
              </w:rPr>
              <w:t>打夯机</w:t>
            </w:r>
            <w:r>
              <w:rPr>
                <w:rFonts w:hint="eastAsia" w:ascii="宋体" w:hAnsi="宋体" w:eastAsia="宋体" w:cs="宋体"/>
                <w:color w:val="auto"/>
                <w:kern w:val="2"/>
                <w:sz w:val="28"/>
                <w:szCs w:val="28"/>
                <w:lang w:val="en-US" w:eastAsia="zh-CN"/>
              </w:rPr>
              <w:t>(电动/汽油)</w:t>
            </w:r>
          </w:p>
        </w:tc>
        <w:tc>
          <w:tcPr>
            <w:tcW w:w="2094" w:type="dxa"/>
            <w:vAlign w:val="center"/>
          </w:tcPr>
          <w:p w14:paraId="4E880DB0">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6台</w:t>
            </w:r>
          </w:p>
        </w:tc>
        <w:tc>
          <w:tcPr>
            <w:tcW w:w="2697" w:type="dxa"/>
            <w:vAlign w:val="center"/>
          </w:tcPr>
          <w:p w14:paraId="7DAEA148">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按天计算</w:t>
            </w:r>
          </w:p>
        </w:tc>
      </w:tr>
      <w:tr w14:paraId="49892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21" w:type="dxa"/>
            <w:shd w:val="clear" w:color="auto" w:fill="auto"/>
            <w:vAlign w:val="center"/>
          </w:tcPr>
          <w:p w14:paraId="5DE33E8A">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rPr>
              <w:t>4</w:t>
            </w:r>
          </w:p>
        </w:tc>
        <w:tc>
          <w:tcPr>
            <w:tcW w:w="3267" w:type="dxa"/>
            <w:vAlign w:val="center"/>
          </w:tcPr>
          <w:p w14:paraId="342A35BE">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rPr>
              <w:t>搅拌机</w:t>
            </w:r>
          </w:p>
        </w:tc>
        <w:tc>
          <w:tcPr>
            <w:tcW w:w="2094" w:type="dxa"/>
            <w:vAlign w:val="center"/>
          </w:tcPr>
          <w:p w14:paraId="1EE41D9C">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3</w:t>
            </w:r>
            <w:r>
              <w:rPr>
                <w:rFonts w:hint="eastAsia" w:ascii="宋体" w:hAnsi="宋体" w:eastAsia="宋体" w:cs="宋体"/>
                <w:color w:val="auto"/>
                <w:kern w:val="2"/>
                <w:sz w:val="28"/>
                <w:szCs w:val="28"/>
              </w:rPr>
              <w:t>台</w:t>
            </w:r>
          </w:p>
        </w:tc>
        <w:tc>
          <w:tcPr>
            <w:tcW w:w="2697" w:type="dxa"/>
            <w:vAlign w:val="center"/>
          </w:tcPr>
          <w:p w14:paraId="0FA2BF06">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按天计算</w:t>
            </w:r>
          </w:p>
        </w:tc>
      </w:tr>
      <w:tr w14:paraId="0F2D4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21" w:type="dxa"/>
            <w:shd w:val="clear" w:color="auto" w:fill="auto"/>
            <w:vAlign w:val="center"/>
          </w:tcPr>
          <w:p w14:paraId="46661170">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5</w:t>
            </w:r>
          </w:p>
        </w:tc>
        <w:tc>
          <w:tcPr>
            <w:tcW w:w="3267" w:type="dxa"/>
            <w:vAlign w:val="center"/>
          </w:tcPr>
          <w:p w14:paraId="1AC83D61">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rPr>
              <w:t>振动棒</w:t>
            </w:r>
          </w:p>
        </w:tc>
        <w:tc>
          <w:tcPr>
            <w:tcW w:w="2094" w:type="dxa"/>
            <w:vAlign w:val="center"/>
          </w:tcPr>
          <w:p w14:paraId="16D41957">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9</w:t>
            </w:r>
            <w:r>
              <w:rPr>
                <w:rFonts w:hint="eastAsia" w:ascii="宋体" w:hAnsi="宋体" w:eastAsia="宋体" w:cs="宋体"/>
                <w:color w:val="auto"/>
                <w:kern w:val="2"/>
                <w:sz w:val="28"/>
                <w:szCs w:val="28"/>
              </w:rPr>
              <w:t>套</w:t>
            </w:r>
          </w:p>
        </w:tc>
        <w:tc>
          <w:tcPr>
            <w:tcW w:w="2697" w:type="dxa"/>
            <w:vAlign w:val="center"/>
          </w:tcPr>
          <w:p w14:paraId="6147DD9A">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按天计算</w:t>
            </w:r>
          </w:p>
        </w:tc>
      </w:tr>
      <w:tr w14:paraId="43B9E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21" w:type="dxa"/>
            <w:shd w:val="clear" w:color="auto" w:fill="auto"/>
            <w:vAlign w:val="center"/>
          </w:tcPr>
          <w:p w14:paraId="35B870A9">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rPr>
              <w:t>6</w:t>
            </w:r>
          </w:p>
        </w:tc>
        <w:tc>
          <w:tcPr>
            <w:tcW w:w="3267" w:type="dxa"/>
            <w:vAlign w:val="center"/>
          </w:tcPr>
          <w:p w14:paraId="092475D7">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振动梁</w:t>
            </w:r>
          </w:p>
        </w:tc>
        <w:tc>
          <w:tcPr>
            <w:tcW w:w="2094" w:type="dxa"/>
            <w:vAlign w:val="center"/>
          </w:tcPr>
          <w:p w14:paraId="5CD94992">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3台</w:t>
            </w:r>
          </w:p>
        </w:tc>
        <w:tc>
          <w:tcPr>
            <w:tcW w:w="2697" w:type="dxa"/>
            <w:vAlign w:val="center"/>
          </w:tcPr>
          <w:p w14:paraId="795A53FE">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按天计算</w:t>
            </w:r>
          </w:p>
        </w:tc>
      </w:tr>
      <w:tr w14:paraId="5946C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21" w:type="dxa"/>
            <w:shd w:val="clear" w:color="auto" w:fill="auto"/>
            <w:vAlign w:val="center"/>
          </w:tcPr>
          <w:p w14:paraId="6BD8B9A6">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7</w:t>
            </w:r>
          </w:p>
        </w:tc>
        <w:tc>
          <w:tcPr>
            <w:tcW w:w="3267" w:type="dxa"/>
            <w:vAlign w:val="center"/>
          </w:tcPr>
          <w:p w14:paraId="0F973119">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rPr>
              <w:t>农用三轮车</w:t>
            </w:r>
          </w:p>
        </w:tc>
        <w:tc>
          <w:tcPr>
            <w:tcW w:w="2094" w:type="dxa"/>
            <w:vAlign w:val="center"/>
          </w:tcPr>
          <w:p w14:paraId="197F7972">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10</w:t>
            </w:r>
            <w:r>
              <w:rPr>
                <w:rFonts w:hint="eastAsia" w:ascii="宋体" w:hAnsi="宋体" w:eastAsia="宋体" w:cs="宋体"/>
                <w:color w:val="auto"/>
                <w:kern w:val="2"/>
                <w:sz w:val="28"/>
                <w:szCs w:val="28"/>
              </w:rPr>
              <w:t>辆</w:t>
            </w:r>
          </w:p>
        </w:tc>
        <w:tc>
          <w:tcPr>
            <w:tcW w:w="2697" w:type="dxa"/>
            <w:vAlign w:val="center"/>
          </w:tcPr>
          <w:p w14:paraId="0C090484">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按天计算</w:t>
            </w:r>
          </w:p>
        </w:tc>
      </w:tr>
      <w:tr w14:paraId="2DC7D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21" w:type="dxa"/>
            <w:shd w:val="clear" w:color="auto" w:fill="auto"/>
            <w:vAlign w:val="center"/>
          </w:tcPr>
          <w:p w14:paraId="2048FB6D">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8</w:t>
            </w:r>
          </w:p>
        </w:tc>
        <w:tc>
          <w:tcPr>
            <w:tcW w:w="3267" w:type="dxa"/>
            <w:vAlign w:val="center"/>
          </w:tcPr>
          <w:p w14:paraId="032173A3">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rPr>
              <w:t>运渣车</w:t>
            </w:r>
          </w:p>
        </w:tc>
        <w:tc>
          <w:tcPr>
            <w:tcW w:w="2094" w:type="dxa"/>
            <w:vAlign w:val="center"/>
          </w:tcPr>
          <w:p w14:paraId="37F64D72">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3</w:t>
            </w:r>
            <w:r>
              <w:rPr>
                <w:rFonts w:hint="eastAsia" w:ascii="宋体" w:hAnsi="宋体" w:eastAsia="宋体" w:cs="宋体"/>
                <w:color w:val="auto"/>
                <w:kern w:val="2"/>
                <w:sz w:val="28"/>
                <w:szCs w:val="28"/>
              </w:rPr>
              <w:t>辆</w:t>
            </w:r>
          </w:p>
        </w:tc>
        <w:tc>
          <w:tcPr>
            <w:tcW w:w="2697" w:type="dxa"/>
            <w:vAlign w:val="center"/>
          </w:tcPr>
          <w:p w14:paraId="214A04B1">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按</w:t>
            </w:r>
            <w:r>
              <w:rPr>
                <w:rFonts w:hint="eastAsia" w:ascii="宋体" w:hAnsi="宋体" w:eastAsia="宋体" w:cs="宋体"/>
                <w:color w:val="auto"/>
                <w:kern w:val="2"/>
                <w:sz w:val="28"/>
                <w:szCs w:val="28"/>
              </w:rPr>
              <w:t>小时</w:t>
            </w:r>
            <w:r>
              <w:rPr>
                <w:rFonts w:hint="eastAsia" w:ascii="宋体" w:hAnsi="宋体" w:eastAsia="宋体" w:cs="宋体"/>
                <w:color w:val="auto"/>
                <w:kern w:val="2"/>
                <w:sz w:val="28"/>
                <w:szCs w:val="28"/>
                <w:lang w:val="en-US" w:eastAsia="zh-CN"/>
              </w:rPr>
              <w:t>计算</w:t>
            </w:r>
          </w:p>
        </w:tc>
      </w:tr>
      <w:tr w14:paraId="4427B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21" w:type="dxa"/>
            <w:shd w:val="clear" w:color="auto" w:fill="auto"/>
            <w:vAlign w:val="center"/>
          </w:tcPr>
          <w:p w14:paraId="4CA2B4C4">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9</w:t>
            </w:r>
          </w:p>
        </w:tc>
        <w:tc>
          <w:tcPr>
            <w:tcW w:w="3267" w:type="dxa"/>
            <w:vAlign w:val="center"/>
          </w:tcPr>
          <w:p w14:paraId="664AE739">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snapToGrid w:val="0"/>
                <w:color w:val="auto"/>
                <w:kern w:val="2"/>
                <w:sz w:val="28"/>
                <w:szCs w:val="28"/>
                <w:lang w:val="en-US" w:eastAsia="zh-CN" w:bidi="ar-SA"/>
              </w:rPr>
              <w:t>洒水车</w:t>
            </w:r>
          </w:p>
        </w:tc>
        <w:tc>
          <w:tcPr>
            <w:tcW w:w="2094" w:type="dxa"/>
            <w:vAlign w:val="center"/>
          </w:tcPr>
          <w:p w14:paraId="34A21879">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snapToGrid w:val="0"/>
                <w:color w:val="auto"/>
                <w:kern w:val="2"/>
                <w:sz w:val="28"/>
                <w:szCs w:val="28"/>
                <w:lang w:val="en-US" w:eastAsia="zh-CN" w:bidi="ar-SA"/>
              </w:rPr>
              <w:t>3辆</w:t>
            </w:r>
          </w:p>
        </w:tc>
        <w:tc>
          <w:tcPr>
            <w:tcW w:w="2697" w:type="dxa"/>
            <w:vAlign w:val="center"/>
          </w:tcPr>
          <w:p w14:paraId="12277776">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按</w:t>
            </w:r>
            <w:r>
              <w:rPr>
                <w:rFonts w:hint="eastAsia" w:ascii="宋体" w:hAnsi="宋体" w:eastAsia="宋体" w:cs="宋体"/>
                <w:color w:val="auto"/>
                <w:kern w:val="2"/>
                <w:sz w:val="28"/>
                <w:szCs w:val="28"/>
              </w:rPr>
              <w:t>小时</w:t>
            </w:r>
            <w:r>
              <w:rPr>
                <w:rFonts w:hint="eastAsia" w:ascii="宋体" w:hAnsi="宋体" w:eastAsia="宋体" w:cs="宋体"/>
                <w:color w:val="auto"/>
                <w:kern w:val="2"/>
                <w:sz w:val="28"/>
                <w:szCs w:val="28"/>
                <w:lang w:val="en-US" w:eastAsia="zh-CN"/>
              </w:rPr>
              <w:t>计算</w:t>
            </w:r>
          </w:p>
        </w:tc>
      </w:tr>
      <w:tr w14:paraId="71B85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21" w:type="dxa"/>
            <w:shd w:val="clear" w:color="auto" w:fill="auto"/>
            <w:vAlign w:val="center"/>
          </w:tcPr>
          <w:p w14:paraId="78F8B122">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10</w:t>
            </w:r>
          </w:p>
        </w:tc>
        <w:tc>
          <w:tcPr>
            <w:tcW w:w="3267" w:type="dxa"/>
            <w:vAlign w:val="center"/>
          </w:tcPr>
          <w:p w14:paraId="5DE2C8F5">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发电机(50KW)</w:t>
            </w:r>
          </w:p>
        </w:tc>
        <w:tc>
          <w:tcPr>
            <w:tcW w:w="2094" w:type="dxa"/>
            <w:vAlign w:val="center"/>
          </w:tcPr>
          <w:p w14:paraId="14C7A0C9">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3台</w:t>
            </w:r>
          </w:p>
        </w:tc>
        <w:tc>
          <w:tcPr>
            <w:tcW w:w="2697" w:type="dxa"/>
            <w:vAlign w:val="center"/>
          </w:tcPr>
          <w:p w14:paraId="1FD23366">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按</w:t>
            </w:r>
            <w:r>
              <w:rPr>
                <w:rFonts w:hint="eastAsia" w:ascii="宋体" w:hAnsi="宋体" w:eastAsia="宋体" w:cs="宋体"/>
                <w:color w:val="auto"/>
                <w:kern w:val="2"/>
                <w:sz w:val="28"/>
                <w:szCs w:val="28"/>
              </w:rPr>
              <w:t>小时</w:t>
            </w:r>
            <w:r>
              <w:rPr>
                <w:rFonts w:hint="eastAsia" w:ascii="宋体" w:hAnsi="宋体" w:eastAsia="宋体" w:cs="宋体"/>
                <w:color w:val="auto"/>
                <w:kern w:val="2"/>
                <w:sz w:val="28"/>
                <w:szCs w:val="28"/>
                <w:lang w:val="en-US" w:eastAsia="zh-CN"/>
              </w:rPr>
              <w:t>计算</w:t>
            </w:r>
          </w:p>
        </w:tc>
      </w:tr>
      <w:tr w14:paraId="65A9B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21" w:type="dxa"/>
            <w:shd w:val="clear" w:color="auto" w:fill="auto"/>
            <w:vAlign w:val="center"/>
          </w:tcPr>
          <w:p w14:paraId="410C2517">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11</w:t>
            </w:r>
          </w:p>
        </w:tc>
        <w:tc>
          <w:tcPr>
            <w:tcW w:w="3267" w:type="dxa"/>
            <w:vAlign w:val="center"/>
          </w:tcPr>
          <w:p w14:paraId="4EB6807C">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路面切割机(φ500mm)</w:t>
            </w:r>
          </w:p>
        </w:tc>
        <w:tc>
          <w:tcPr>
            <w:tcW w:w="2094" w:type="dxa"/>
            <w:vAlign w:val="center"/>
          </w:tcPr>
          <w:p w14:paraId="3B8AEA60">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3台</w:t>
            </w:r>
          </w:p>
        </w:tc>
        <w:tc>
          <w:tcPr>
            <w:tcW w:w="2697" w:type="dxa"/>
            <w:vAlign w:val="center"/>
          </w:tcPr>
          <w:p w14:paraId="395B51C9">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按米计算</w:t>
            </w:r>
          </w:p>
        </w:tc>
      </w:tr>
      <w:tr w14:paraId="653E4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21" w:type="dxa"/>
            <w:shd w:val="clear" w:color="auto" w:fill="auto"/>
            <w:vAlign w:val="center"/>
          </w:tcPr>
          <w:p w14:paraId="72D9B991">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12</w:t>
            </w:r>
          </w:p>
        </w:tc>
        <w:tc>
          <w:tcPr>
            <w:tcW w:w="3267" w:type="dxa"/>
            <w:vAlign w:val="center"/>
          </w:tcPr>
          <w:p w14:paraId="4C3F074A">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磨光机</w:t>
            </w:r>
          </w:p>
        </w:tc>
        <w:tc>
          <w:tcPr>
            <w:tcW w:w="2094" w:type="dxa"/>
            <w:vAlign w:val="center"/>
          </w:tcPr>
          <w:p w14:paraId="10ADB6C9">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3台</w:t>
            </w:r>
          </w:p>
        </w:tc>
        <w:tc>
          <w:tcPr>
            <w:tcW w:w="2697" w:type="dxa"/>
            <w:vAlign w:val="center"/>
          </w:tcPr>
          <w:p w14:paraId="2315AC45">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按天计算</w:t>
            </w:r>
          </w:p>
        </w:tc>
      </w:tr>
      <w:tr w14:paraId="13960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21" w:type="dxa"/>
            <w:shd w:val="clear" w:color="auto" w:fill="auto"/>
            <w:vAlign w:val="center"/>
          </w:tcPr>
          <w:p w14:paraId="15B0EBD9">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13</w:t>
            </w:r>
          </w:p>
        </w:tc>
        <w:tc>
          <w:tcPr>
            <w:tcW w:w="3267" w:type="dxa"/>
            <w:vAlign w:val="center"/>
          </w:tcPr>
          <w:p w14:paraId="5C04F8EB">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电焊机(BX1-400)</w:t>
            </w:r>
          </w:p>
        </w:tc>
        <w:tc>
          <w:tcPr>
            <w:tcW w:w="2094" w:type="dxa"/>
            <w:vAlign w:val="center"/>
          </w:tcPr>
          <w:p w14:paraId="1FEABCDB">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3台</w:t>
            </w:r>
          </w:p>
        </w:tc>
        <w:tc>
          <w:tcPr>
            <w:tcW w:w="2697" w:type="dxa"/>
            <w:vAlign w:val="center"/>
          </w:tcPr>
          <w:p w14:paraId="27144FA5">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按天计算</w:t>
            </w:r>
          </w:p>
        </w:tc>
      </w:tr>
      <w:tr w14:paraId="5E8CC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21" w:type="dxa"/>
            <w:shd w:val="clear" w:color="auto" w:fill="auto"/>
            <w:vAlign w:val="center"/>
          </w:tcPr>
          <w:p w14:paraId="6BFC1395">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14</w:t>
            </w:r>
          </w:p>
        </w:tc>
        <w:tc>
          <w:tcPr>
            <w:tcW w:w="3267" w:type="dxa"/>
            <w:vAlign w:val="center"/>
          </w:tcPr>
          <w:p w14:paraId="01753FA7">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手提式电钻(220v)</w:t>
            </w:r>
          </w:p>
        </w:tc>
        <w:tc>
          <w:tcPr>
            <w:tcW w:w="2094" w:type="dxa"/>
            <w:vAlign w:val="center"/>
          </w:tcPr>
          <w:p w14:paraId="517CD332">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3把</w:t>
            </w:r>
          </w:p>
        </w:tc>
        <w:tc>
          <w:tcPr>
            <w:tcW w:w="2697" w:type="dxa"/>
            <w:vAlign w:val="center"/>
          </w:tcPr>
          <w:p w14:paraId="447A2C64">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按天计算</w:t>
            </w:r>
          </w:p>
        </w:tc>
      </w:tr>
      <w:tr w14:paraId="6608F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21" w:type="dxa"/>
            <w:shd w:val="clear" w:color="auto" w:fill="auto"/>
            <w:vAlign w:val="center"/>
          </w:tcPr>
          <w:p w14:paraId="519AA28A">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15</w:t>
            </w:r>
          </w:p>
        </w:tc>
        <w:tc>
          <w:tcPr>
            <w:tcW w:w="3267" w:type="dxa"/>
            <w:vAlign w:val="center"/>
          </w:tcPr>
          <w:p w14:paraId="6286F45D">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highlight w:val="none"/>
                <w:lang w:val="en-US" w:eastAsia="zh-CN" w:bidi="ar-SA"/>
              </w:rPr>
              <w:t>PE管道焊接机</w:t>
            </w:r>
          </w:p>
        </w:tc>
        <w:tc>
          <w:tcPr>
            <w:tcW w:w="2094" w:type="dxa"/>
            <w:vAlign w:val="center"/>
          </w:tcPr>
          <w:p w14:paraId="565B2E5E">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highlight w:val="none"/>
                <w:lang w:val="en-US" w:eastAsia="zh-CN" w:bidi="ar-SA"/>
              </w:rPr>
              <w:t>2台</w:t>
            </w:r>
          </w:p>
        </w:tc>
        <w:tc>
          <w:tcPr>
            <w:tcW w:w="2697" w:type="dxa"/>
            <w:vAlign w:val="center"/>
          </w:tcPr>
          <w:p w14:paraId="3CA741B2">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按天计算</w:t>
            </w:r>
          </w:p>
        </w:tc>
      </w:tr>
      <w:tr w14:paraId="6F2F1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21" w:type="dxa"/>
            <w:shd w:val="clear" w:color="auto" w:fill="auto"/>
            <w:vAlign w:val="center"/>
          </w:tcPr>
          <w:p w14:paraId="394BDFDE">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16</w:t>
            </w:r>
          </w:p>
        </w:tc>
        <w:tc>
          <w:tcPr>
            <w:tcW w:w="3267" w:type="dxa"/>
            <w:vAlign w:val="center"/>
          </w:tcPr>
          <w:p w14:paraId="312CCC44">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水平仪(激光，精度±1mm)</w:t>
            </w:r>
          </w:p>
        </w:tc>
        <w:tc>
          <w:tcPr>
            <w:tcW w:w="2094" w:type="dxa"/>
            <w:vAlign w:val="center"/>
          </w:tcPr>
          <w:p w14:paraId="4CB745C5">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1台</w:t>
            </w:r>
          </w:p>
        </w:tc>
        <w:tc>
          <w:tcPr>
            <w:tcW w:w="2697" w:type="dxa"/>
            <w:vAlign w:val="center"/>
          </w:tcPr>
          <w:p w14:paraId="64C1832D">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按天计算</w:t>
            </w:r>
          </w:p>
        </w:tc>
      </w:tr>
      <w:tr w14:paraId="4D9D3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921" w:type="dxa"/>
            <w:shd w:val="clear" w:color="auto" w:fill="auto"/>
            <w:vAlign w:val="center"/>
          </w:tcPr>
          <w:p w14:paraId="3E61DDFF">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17</w:t>
            </w:r>
          </w:p>
        </w:tc>
        <w:tc>
          <w:tcPr>
            <w:tcW w:w="3267" w:type="dxa"/>
            <w:vAlign w:val="center"/>
          </w:tcPr>
          <w:p w14:paraId="790BD4F5">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GPS测量仪</w:t>
            </w:r>
          </w:p>
        </w:tc>
        <w:tc>
          <w:tcPr>
            <w:tcW w:w="2094" w:type="dxa"/>
            <w:vAlign w:val="center"/>
          </w:tcPr>
          <w:p w14:paraId="48A0F365">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snapToGrid w:val="0"/>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1台</w:t>
            </w:r>
          </w:p>
        </w:tc>
        <w:tc>
          <w:tcPr>
            <w:tcW w:w="2697" w:type="dxa"/>
            <w:vAlign w:val="center"/>
          </w:tcPr>
          <w:p w14:paraId="57D1AF66">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textAlignment w:val="auto"/>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按天计算</w:t>
            </w:r>
          </w:p>
        </w:tc>
      </w:tr>
    </w:tbl>
    <w:p w14:paraId="38D82F91">
      <w:pPr>
        <w:pStyle w:val="2"/>
        <w:keepNext w:val="0"/>
        <w:keepLines w:val="0"/>
        <w:pageBreakBefore w:val="0"/>
        <w:widowControl/>
        <w:kinsoku w:val="0"/>
        <w:wordWrap/>
        <w:overflowPunct/>
        <w:topLinePunct/>
        <w:autoSpaceDE w:val="0"/>
        <w:autoSpaceDN w:val="0"/>
        <w:bidi w:val="0"/>
        <w:adjustRightInd w:val="0"/>
        <w:snapToGrid w:val="0"/>
        <w:spacing w:after="0" w:line="360" w:lineRule="auto"/>
        <w:ind w:left="0" w:right="0" w:firstLine="640" w:firstLineChars="200"/>
        <w:textAlignment w:val="baseline"/>
        <w:outlineLvl w:val="3"/>
        <w:rPr>
          <w:rFonts w:hint="eastAsia" w:ascii="宋体" w:hAnsi="宋体" w:eastAsia="宋体" w:cs="宋体"/>
          <w:b/>
          <w:bCs/>
          <w:snapToGrid w:val="0"/>
          <w:color w:val="auto"/>
          <w:kern w:val="0"/>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注：以上拟租赁机械机具报价含税费、运输费、维修费、燃油费、发电机费及上下车费，且需运输至指定地点。</w:t>
      </w:r>
    </w:p>
    <w:p w14:paraId="778B34FD">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val="0"/>
        <w:wordWrap/>
        <w:overflowPunct/>
        <w:topLinePunct w:val="0"/>
        <w:autoSpaceDE w:val="0"/>
        <w:autoSpaceDN w:val="0"/>
        <w:bidi w:val="0"/>
        <w:adjustRightInd w:val="0"/>
        <w:snapToGrid w:val="0"/>
        <w:spacing w:before="0" w:beforeAutospacing="0" w:after="313" w:afterLines="100" w:afterAutospacing="0" w:line="555" w:lineRule="atLeast"/>
        <w:ind w:leftChars="200" w:right="0" w:rightChars="0"/>
        <w:jc w:val="both"/>
        <w:textAlignment w:val="baseline"/>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bCs/>
          <w:snapToGrid w:val="0"/>
          <w:color w:val="auto"/>
          <w:kern w:val="0"/>
          <w:sz w:val="32"/>
          <w:szCs w:val="32"/>
          <w:lang w:val="en-US" w:eastAsia="zh-CN" w:bidi="ar-SA"/>
        </w:rPr>
        <w:t>(二)</w:t>
      </w:r>
      <w:r>
        <w:rPr>
          <w:rFonts w:hint="eastAsia" w:ascii="宋体" w:hAnsi="宋体" w:eastAsia="宋体" w:cs="宋体"/>
          <w:b w:val="0"/>
          <w:bCs w:val="0"/>
          <w:color w:val="auto"/>
          <w:spacing w:val="0"/>
          <w:w w:val="100"/>
          <w:kern w:val="2"/>
          <w:sz w:val="32"/>
          <w:szCs w:val="32"/>
          <w:lang w:val="en-US" w:eastAsia="zh-CN" w:bidi="ar-SA"/>
        </w:rPr>
        <w:t>采购材料清单及预估数量</w:t>
      </w:r>
    </w:p>
    <w:tbl>
      <w:tblPr>
        <w:tblStyle w:val="10"/>
        <w:tblW w:w="89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0"/>
        <w:gridCol w:w="3060"/>
        <w:gridCol w:w="1930"/>
        <w:gridCol w:w="1367"/>
        <w:gridCol w:w="1782"/>
      </w:tblGrid>
      <w:tr w14:paraId="11971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840" w:type="dxa"/>
            <w:tcBorders>
              <w:bottom w:val="single" w:color="auto" w:sz="4" w:space="0"/>
            </w:tcBorders>
            <w:vAlign w:val="center"/>
          </w:tcPr>
          <w:p w14:paraId="27369060">
            <w:pPr>
              <w:bidi w:val="0"/>
              <w:spacing w:line="240" w:lineRule="auto"/>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序号</w:t>
            </w:r>
          </w:p>
        </w:tc>
        <w:tc>
          <w:tcPr>
            <w:tcW w:w="3060" w:type="dxa"/>
            <w:vAlign w:val="center"/>
          </w:tcPr>
          <w:p w14:paraId="09212BBD">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材料名称</w:t>
            </w:r>
          </w:p>
        </w:tc>
        <w:tc>
          <w:tcPr>
            <w:tcW w:w="1930" w:type="dxa"/>
            <w:vAlign w:val="center"/>
          </w:tcPr>
          <w:p w14:paraId="77D104A0">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规格型号</w:t>
            </w:r>
          </w:p>
        </w:tc>
        <w:tc>
          <w:tcPr>
            <w:tcW w:w="1367" w:type="dxa"/>
            <w:vAlign w:val="center"/>
          </w:tcPr>
          <w:p w14:paraId="2DD030F8">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单位</w:t>
            </w:r>
          </w:p>
        </w:tc>
        <w:tc>
          <w:tcPr>
            <w:tcW w:w="1782" w:type="dxa"/>
            <w:vAlign w:val="center"/>
          </w:tcPr>
          <w:p w14:paraId="752A8E13">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预估数量</w:t>
            </w:r>
          </w:p>
        </w:tc>
      </w:tr>
      <w:tr w14:paraId="42675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840" w:type="dxa"/>
            <w:tcBorders>
              <w:top w:val="single" w:color="auto" w:sz="4" w:space="0"/>
              <w:left w:val="single" w:color="auto" w:sz="4" w:space="0"/>
              <w:bottom w:val="single" w:color="auto" w:sz="4" w:space="0"/>
              <w:right w:val="single" w:color="auto" w:sz="4" w:space="0"/>
            </w:tcBorders>
            <w:vAlign w:val="center"/>
          </w:tcPr>
          <w:p w14:paraId="5FE15DC4">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1</w:t>
            </w:r>
          </w:p>
        </w:tc>
        <w:tc>
          <w:tcPr>
            <w:tcW w:w="3060" w:type="dxa"/>
            <w:tcBorders>
              <w:left w:val="single" w:color="auto" w:sz="4" w:space="0"/>
            </w:tcBorders>
            <w:vAlign w:val="center"/>
          </w:tcPr>
          <w:p w14:paraId="58B1E6D4">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碎石、卵石、砾石</w:t>
            </w:r>
          </w:p>
        </w:tc>
        <w:tc>
          <w:tcPr>
            <w:tcW w:w="1930" w:type="dxa"/>
            <w:vAlign w:val="center"/>
          </w:tcPr>
          <w:p w14:paraId="6E94F727">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5</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40mm</w:t>
            </w:r>
          </w:p>
        </w:tc>
        <w:tc>
          <w:tcPr>
            <w:tcW w:w="1367" w:type="dxa"/>
            <w:vAlign w:val="center"/>
          </w:tcPr>
          <w:p w14:paraId="02CDC8B2">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立方米</w:t>
            </w:r>
          </w:p>
        </w:tc>
        <w:tc>
          <w:tcPr>
            <w:tcW w:w="1782" w:type="dxa"/>
            <w:vAlign w:val="center"/>
          </w:tcPr>
          <w:p w14:paraId="0E17280A">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2853</w:t>
            </w:r>
          </w:p>
        </w:tc>
      </w:tr>
      <w:tr w14:paraId="3A121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840" w:type="dxa"/>
            <w:tcBorders>
              <w:top w:val="single" w:color="auto" w:sz="4" w:space="0"/>
              <w:left w:val="single" w:color="auto" w:sz="4" w:space="0"/>
              <w:bottom w:val="single" w:color="auto" w:sz="4" w:space="0"/>
              <w:right w:val="single" w:color="auto" w:sz="4" w:space="0"/>
            </w:tcBorders>
            <w:vAlign w:val="center"/>
          </w:tcPr>
          <w:p w14:paraId="3EE64F88">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2</w:t>
            </w:r>
          </w:p>
        </w:tc>
        <w:tc>
          <w:tcPr>
            <w:tcW w:w="3060" w:type="dxa"/>
            <w:tcBorders>
              <w:left w:val="single" w:color="auto" w:sz="4" w:space="0"/>
            </w:tcBorders>
            <w:vAlign w:val="center"/>
          </w:tcPr>
          <w:p w14:paraId="2A945166">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砂(机砂或洗砂)</w:t>
            </w:r>
          </w:p>
        </w:tc>
        <w:tc>
          <w:tcPr>
            <w:tcW w:w="1930" w:type="dxa"/>
            <w:vAlign w:val="center"/>
          </w:tcPr>
          <w:p w14:paraId="1F3B43BC">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中(粗)砂</w:t>
            </w:r>
          </w:p>
        </w:tc>
        <w:tc>
          <w:tcPr>
            <w:tcW w:w="1367" w:type="dxa"/>
            <w:vAlign w:val="center"/>
          </w:tcPr>
          <w:p w14:paraId="3C6B162A">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立方米</w:t>
            </w:r>
          </w:p>
        </w:tc>
        <w:tc>
          <w:tcPr>
            <w:tcW w:w="1782" w:type="dxa"/>
            <w:vAlign w:val="center"/>
          </w:tcPr>
          <w:p w14:paraId="4F981C55">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1798</w:t>
            </w:r>
          </w:p>
        </w:tc>
      </w:tr>
      <w:tr w14:paraId="74F67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840" w:type="dxa"/>
            <w:tcBorders>
              <w:top w:val="single" w:color="auto" w:sz="4" w:space="0"/>
              <w:left w:val="single" w:color="auto" w:sz="4" w:space="0"/>
              <w:bottom w:val="single" w:color="auto" w:sz="4" w:space="0"/>
              <w:right w:val="single" w:color="auto" w:sz="4" w:space="0"/>
            </w:tcBorders>
            <w:vAlign w:val="center"/>
          </w:tcPr>
          <w:p w14:paraId="052C264E">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3</w:t>
            </w:r>
          </w:p>
        </w:tc>
        <w:tc>
          <w:tcPr>
            <w:tcW w:w="3060" w:type="dxa"/>
            <w:tcBorders>
              <w:left w:val="single" w:color="auto" w:sz="4" w:space="0"/>
            </w:tcBorders>
            <w:vAlign w:val="center"/>
          </w:tcPr>
          <w:p w14:paraId="3DB5D243">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水泥</w:t>
            </w:r>
          </w:p>
        </w:tc>
        <w:tc>
          <w:tcPr>
            <w:tcW w:w="1930" w:type="dxa"/>
            <w:vAlign w:val="center"/>
          </w:tcPr>
          <w:p w14:paraId="7366F9DF">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32.5</w:t>
            </w:r>
          </w:p>
        </w:tc>
        <w:tc>
          <w:tcPr>
            <w:tcW w:w="1367" w:type="dxa"/>
            <w:vAlign w:val="center"/>
          </w:tcPr>
          <w:p w14:paraId="03392871">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吨</w:t>
            </w:r>
          </w:p>
        </w:tc>
        <w:tc>
          <w:tcPr>
            <w:tcW w:w="1782" w:type="dxa"/>
            <w:vAlign w:val="center"/>
          </w:tcPr>
          <w:p w14:paraId="0C4F267D">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1338</w:t>
            </w:r>
          </w:p>
        </w:tc>
      </w:tr>
      <w:tr w14:paraId="400CB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840" w:type="dxa"/>
            <w:tcBorders>
              <w:top w:val="single" w:color="auto" w:sz="4" w:space="0"/>
              <w:left w:val="single" w:color="auto" w:sz="4" w:space="0"/>
              <w:bottom w:val="single" w:color="auto" w:sz="4" w:space="0"/>
              <w:right w:val="single" w:color="auto" w:sz="4" w:space="0"/>
            </w:tcBorders>
            <w:vAlign w:val="center"/>
          </w:tcPr>
          <w:p w14:paraId="30760E2B">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4</w:t>
            </w:r>
          </w:p>
        </w:tc>
        <w:tc>
          <w:tcPr>
            <w:tcW w:w="3060" w:type="dxa"/>
            <w:tcBorders>
              <w:left w:val="single" w:color="auto" w:sz="4" w:space="0"/>
            </w:tcBorders>
            <w:vAlign w:val="center"/>
          </w:tcPr>
          <w:p w14:paraId="54E8ACBC">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水泥</w:t>
            </w:r>
          </w:p>
        </w:tc>
        <w:tc>
          <w:tcPr>
            <w:tcW w:w="1930" w:type="dxa"/>
            <w:vAlign w:val="center"/>
          </w:tcPr>
          <w:p w14:paraId="4D2D3383">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P</w:t>
            </w:r>
            <w:r>
              <w:rPr>
                <w:rFonts w:hint="eastAsia" w:ascii="宋体" w:hAnsi="宋体" w:eastAsia="宋体" w:cs="宋体"/>
                <w:color w:val="auto"/>
                <w:sz w:val="28"/>
                <w:szCs w:val="28"/>
                <w:lang w:val="en-US" w:eastAsia="zh-CN"/>
              </w:rPr>
              <w:t>.O42</w:t>
            </w:r>
            <w:r>
              <w:rPr>
                <w:rFonts w:hint="eastAsia" w:ascii="宋体" w:hAnsi="宋体" w:eastAsia="宋体" w:cs="宋体"/>
                <w:color w:val="auto"/>
                <w:sz w:val="28"/>
                <w:szCs w:val="28"/>
              </w:rPr>
              <w:t>.5</w:t>
            </w:r>
          </w:p>
        </w:tc>
        <w:tc>
          <w:tcPr>
            <w:tcW w:w="1367" w:type="dxa"/>
            <w:vAlign w:val="center"/>
          </w:tcPr>
          <w:p w14:paraId="6056DE1A">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吨</w:t>
            </w:r>
          </w:p>
        </w:tc>
        <w:tc>
          <w:tcPr>
            <w:tcW w:w="1782" w:type="dxa"/>
            <w:vAlign w:val="center"/>
          </w:tcPr>
          <w:p w14:paraId="074694E5">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302</w:t>
            </w:r>
          </w:p>
        </w:tc>
      </w:tr>
      <w:tr w14:paraId="661BF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40" w:type="dxa"/>
            <w:tcBorders>
              <w:top w:val="single" w:color="auto" w:sz="4" w:space="0"/>
            </w:tcBorders>
            <w:vAlign w:val="center"/>
          </w:tcPr>
          <w:p w14:paraId="206BC63A">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color w:val="auto"/>
                <w:sz w:val="28"/>
                <w:szCs w:val="28"/>
                <w:lang w:eastAsia="zh-CN"/>
              </w:rPr>
            </w:pPr>
            <w:r>
              <w:rPr>
                <w:rFonts w:hint="eastAsia" w:ascii="宋体" w:hAnsi="宋体" w:eastAsia="宋体" w:cs="宋体"/>
                <w:color w:val="auto"/>
                <w:kern w:val="2"/>
                <w:sz w:val="28"/>
                <w:szCs w:val="28"/>
                <w:lang w:val="en-US" w:eastAsia="zh-CN" w:bidi="ar-SA"/>
              </w:rPr>
              <w:t>5</w:t>
            </w:r>
          </w:p>
        </w:tc>
        <w:tc>
          <w:tcPr>
            <w:tcW w:w="3060" w:type="dxa"/>
            <w:vAlign w:val="center"/>
          </w:tcPr>
          <w:p w14:paraId="19DDBB0B">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钢筋</w:t>
            </w:r>
          </w:p>
        </w:tc>
        <w:tc>
          <w:tcPr>
            <w:tcW w:w="1930" w:type="dxa"/>
            <w:vAlign w:val="center"/>
          </w:tcPr>
          <w:p w14:paraId="596E3478">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综合</w:t>
            </w:r>
          </w:p>
        </w:tc>
        <w:tc>
          <w:tcPr>
            <w:tcW w:w="1367" w:type="dxa"/>
            <w:vAlign w:val="center"/>
          </w:tcPr>
          <w:p w14:paraId="41F0FAC1">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吨</w:t>
            </w:r>
          </w:p>
        </w:tc>
        <w:tc>
          <w:tcPr>
            <w:tcW w:w="1782" w:type="dxa"/>
            <w:vAlign w:val="center"/>
          </w:tcPr>
          <w:p w14:paraId="5F80D643">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7.891</w:t>
            </w:r>
          </w:p>
        </w:tc>
      </w:tr>
      <w:tr w14:paraId="41A1C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840" w:type="dxa"/>
            <w:vAlign w:val="center"/>
          </w:tcPr>
          <w:p w14:paraId="0FEC5D44">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6</w:t>
            </w:r>
          </w:p>
        </w:tc>
        <w:tc>
          <w:tcPr>
            <w:tcW w:w="3060" w:type="dxa"/>
            <w:vAlign w:val="center"/>
          </w:tcPr>
          <w:p w14:paraId="3BF69A01">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HDPE双壁波纹管 </w:t>
            </w:r>
          </w:p>
        </w:tc>
        <w:tc>
          <w:tcPr>
            <w:tcW w:w="1930" w:type="dxa"/>
            <w:vAlign w:val="center"/>
          </w:tcPr>
          <w:p w14:paraId="47CBEA4E">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外径315mm以内</w:t>
            </w:r>
          </w:p>
        </w:tc>
        <w:tc>
          <w:tcPr>
            <w:tcW w:w="1367" w:type="dxa"/>
            <w:vAlign w:val="center"/>
          </w:tcPr>
          <w:p w14:paraId="5D11A7CC">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米</w:t>
            </w:r>
          </w:p>
        </w:tc>
        <w:tc>
          <w:tcPr>
            <w:tcW w:w="1782" w:type="dxa"/>
            <w:vAlign w:val="center"/>
          </w:tcPr>
          <w:p w14:paraId="35E5CF77">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1043</w:t>
            </w:r>
          </w:p>
        </w:tc>
      </w:tr>
      <w:tr w14:paraId="266FC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840" w:type="dxa"/>
            <w:vAlign w:val="center"/>
          </w:tcPr>
          <w:p w14:paraId="16DD191B">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color w:val="auto"/>
                <w:sz w:val="28"/>
                <w:szCs w:val="28"/>
                <w:lang w:val="en-US" w:eastAsia="zh-CN"/>
              </w:rPr>
            </w:pPr>
            <w:r>
              <w:rPr>
                <w:rFonts w:hint="eastAsia" w:ascii="宋体" w:hAnsi="宋体" w:eastAsia="宋体" w:cs="宋体"/>
                <w:color w:val="auto"/>
                <w:kern w:val="2"/>
                <w:sz w:val="28"/>
                <w:szCs w:val="28"/>
                <w:lang w:val="en-US" w:eastAsia="zh-CN" w:bidi="ar-SA"/>
              </w:rPr>
              <w:t>7</w:t>
            </w:r>
          </w:p>
        </w:tc>
        <w:tc>
          <w:tcPr>
            <w:tcW w:w="3060" w:type="dxa"/>
            <w:vAlign w:val="center"/>
          </w:tcPr>
          <w:p w14:paraId="0C800AE0">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铸铁井盖、井座</w:t>
            </w:r>
          </w:p>
        </w:tc>
        <w:tc>
          <w:tcPr>
            <w:tcW w:w="1930" w:type="dxa"/>
            <w:vAlign w:val="center"/>
          </w:tcPr>
          <w:p w14:paraId="3ABF5492">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φ700重型</w:t>
            </w:r>
          </w:p>
        </w:tc>
        <w:tc>
          <w:tcPr>
            <w:tcW w:w="1367" w:type="dxa"/>
            <w:vAlign w:val="center"/>
          </w:tcPr>
          <w:p w14:paraId="6BEB9F6A">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套</w:t>
            </w:r>
          </w:p>
        </w:tc>
        <w:tc>
          <w:tcPr>
            <w:tcW w:w="1782" w:type="dxa"/>
            <w:vAlign w:val="center"/>
          </w:tcPr>
          <w:p w14:paraId="719D7C53">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54</w:t>
            </w:r>
          </w:p>
        </w:tc>
      </w:tr>
      <w:tr w14:paraId="3252C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840" w:type="dxa"/>
            <w:vAlign w:val="center"/>
          </w:tcPr>
          <w:p w14:paraId="013C818F">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color w:val="auto"/>
                <w:sz w:val="28"/>
                <w:szCs w:val="28"/>
                <w:lang w:val="en-US" w:eastAsia="zh-CN"/>
              </w:rPr>
            </w:pPr>
            <w:r>
              <w:rPr>
                <w:rFonts w:hint="eastAsia" w:ascii="宋体" w:hAnsi="宋体" w:eastAsia="宋体" w:cs="宋体"/>
                <w:color w:val="auto"/>
                <w:kern w:val="2"/>
                <w:sz w:val="28"/>
                <w:szCs w:val="28"/>
                <w:lang w:val="en-US" w:eastAsia="zh-CN" w:bidi="ar-SA"/>
              </w:rPr>
              <w:t>8</w:t>
            </w:r>
          </w:p>
        </w:tc>
        <w:tc>
          <w:tcPr>
            <w:tcW w:w="3060" w:type="dxa"/>
            <w:vAlign w:val="center"/>
          </w:tcPr>
          <w:p w14:paraId="52E88B2A">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塑料检查井井筒</w:t>
            </w:r>
          </w:p>
        </w:tc>
        <w:tc>
          <w:tcPr>
            <w:tcW w:w="1930" w:type="dxa"/>
            <w:vAlign w:val="center"/>
          </w:tcPr>
          <w:p w14:paraId="478FCE22">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直径315mm以内</w:t>
            </w:r>
          </w:p>
        </w:tc>
        <w:tc>
          <w:tcPr>
            <w:tcW w:w="1367" w:type="dxa"/>
            <w:vAlign w:val="center"/>
          </w:tcPr>
          <w:p w14:paraId="606E64F5">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套</w:t>
            </w:r>
          </w:p>
        </w:tc>
        <w:tc>
          <w:tcPr>
            <w:tcW w:w="1782" w:type="dxa"/>
            <w:vAlign w:val="center"/>
          </w:tcPr>
          <w:p w14:paraId="6743014C">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54</w:t>
            </w:r>
          </w:p>
        </w:tc>
      </w:tr>
      <w:tr w14:paraId="76D4B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840" w:type="dxa"/>
            <w:vAlign w:val="center"/>
          </w:tcPr>
          <w:p w14:paraId="17AF15CF">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color w:val="auto"/>
                <w:sz w:val="28"/>
                <w:szCs w:val="28"/>
                <w:lang w:val="en-US" w:eastAsia="zh-CN"/>
              </w:rPr>
            </w:pPr>
            <w:r>
              <w:rPr>
                <w:rFonts w:hint="eastAsia" w:ascii="宋体" w:hAnsi="宋体" w:eastAsia="宋体" w:cs="宋体"/>
                <w:color w:val="auto"/>
                <w:kern w:val="2"/>
                <w:sz w:val="28"/>
                <w:szCs w:val="28"/>
                <w:lang w:val="en-US" w:eastAsia="zh-CN" w:bidi="ar-SA"/>
              </w:rPr>
              <w:t>9</w:t>
            </w:r>
          </w:p>
        </w:tc>
        <w:tc>
          <w:tcPr>
            <w:tcW w:w="3060" w:type="dxa"/>
            <w:vAlign w:val="center"/>
          </w:tcPr>
          <w:p w14:paraId="7EA6A41F">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烧结煤矸石普通砖</w:t>
            </w:r>
          </w:p>
        </w:tc>
        <w:tc>
          <w:tcPr>
            <w:tcW w:w="1930" w:type="dxa"/>
            <w:vAlign w:val="center"/>
          </w:tcPr>
          <w:p w14:paraId="6AFF2CFA">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240*115*53</w:t>
            </w:r>
          </w:p>
        </w:tc>
        <w:tc>
          <w:tcPr>
            <w:tcW w:w="1367" w:type="dxa"/>
            <w:vAlign w:val="center"/>
          </w:tcPr>
          <w:p w14:paraId="793DC3F8">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千块</w:t>
            </w:r>
          </w:p>
        </w:tc>
        <w:tc>
          <w:tcPr>
            <w:tcW w:w="1782" w:type="dxa"/>
            <w:vAlign w:val="center"/>
          </w:tcPr>
          <w:p w14:paraId="73499309">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52</w:t>
            </w:r>
          </w:p>
        </w:tc>
      </w:tr>
      <w:tr w14:paraId="298FC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840" w:type="dxa"/>
            <w:vAlign w:val="center"/>
          </w:tcPr>
          <w:p w14:paraId="78DB417B">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color w:val="auto"/>
                <w:sz w:val="28"/>
                <w:szCs w:val="28"/>
                <w:lang w:val="en-US" w:eastAsia="zh-CN"/>
              </w:rPr>
            </w:pPr>
            <w:r>
              <w:rPr>
                <w:rFonts w:hint="eastAsia" w:ascii="宋体" w:hAnsi="宋体" w:eastAsia="宋体" w:cs="宋体"/>
                <w:color w:val="auto"/>
                <w:kern w:val="2"/>
                <w:sz w:val="28"/>
                <w:szCs w:val="28"/>
                <w:lang w:val="en-US" w:eastAsia="zh-CN" w:bidi="ar-SA"/>
              </w:rPr>
              <w:t>10</w:t>
            </w:r>
          </w:p>
        </w:tc>
        <w:tc>
          <w:tcPr>
            <w:tcW w:w="3060" w:type="dxa"/>
            <w:vAlign w:val="center"/>
          </w:tcPr>
          <w:p w14:paraId="357556D6">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混凝土彩色步砖 </w:t>
            </w:r>
          </w:p>
        </w:tc>
        <w:tc>
          <w:tcPr>
            <w:tcW w:w="1930" w:type="dxa"/>
            <w:vAlign w:val="center"/>
          </w:tcPr>
          <w:p w14:paraId="10AEBDB5">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300mm*150mm*50mm</w:t>
            </w:r>
          </w:p>
        </w:tc>
        <w:tc>
          <w:tcPr>
            <w:tcW w:w="1367" w:type="dxa"/>
            <w:vAlign w:val="center"/>
          </w:tcPr>
          <w:p w14:paraId="1F0ECBB6">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千块</w:t>
            </w:r>
          </w:p>
        </w:tc>
        <w:tc>
          <w:tcPr>
            <w:tcW w:w="1782" w:type="dxa"/>
            <w:vAlign w:val="center"/>
          </w:tcPr>
          <w:p w14:paraId="3A70D9D1">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2.32</w:t>
            </w:r>
          </w:p>
        </w:tc>
      </w:tr>
    </w:tbl>
    <w:p w14:paraId="0F91950E">
      <w:pPr>
        <w:keepNext w:val="0"/>
        <w:keepLines w:val="0"/>
        <w:pageBreakBefore w:val="0"/>
        <w:widowControl/>
        <w:kinsoku w:val="0"/>
        <w:wordWrap/>
        <w:overflowPunct/>
        <w:topLinePunct w:val="0"/>
        <w:autoSpaceDE w:val="0"/>
        <w:autoSpaceDN w:val="0"/>
        <w:bidi w:val="0"/>
        <w:adjustRightInd w:val="0"/>
        <w:snapToGrid w:val="0"/>
        <w:spacing w:before="157" w:beforeLines="50" w:line="360" w:lineRule="auto"/>
        <w:ind w:firstLine="640" w:firstLineChars="200"/>
        <w:textAlignment w:val="baseline"/>
        <w:rPr>
          <w:rFonts w:hint="eastAsia" w:ascii="宋体" w:hAnsi="宋体" w:eastAsia="宋体" w:cs="宋体"/>
          <w:color w:val="auto"/>
          <w:sz w:val="32"/>
          <w:szCs w:val="32"/>
        </w:rPr>
      </w:pPr>
      <w:r>
        <w:rPr>
          <w:rFonts w:hint="eastAsia" w:ascii="宋体" w:hAnsi="宋体" w:eastAsia="宋体" w:cs="宋体"/>
          <w:b w:val="0"/>
          <w:bCs w:val="0"/>
          <w:color w:val="auto"/>
          <w:spacing w:val="0"/>
          <w:w w:val="100"/>
          <w:kern w:val="2"/>
          <w:sz w:val="32"/>
          <w:szCs w:val="32"/>
          <w:lang w:val="en-US" w:eastAsia="zh-CN" w:bidi="ar-SA"/>
        </w:rPr>
        <w:t>注：以上拟采购材料报价含税费、运输及上下车搬运费等，若损坏原有路面及路基由供货方照价赔偿并负责修复，含</w:t>
      </w:r>
      <w:r>
        <w:rPr>
          <w:rFonts w:hint="eastAsia" w:ascii="宋体" w:hAnsi="宋体" w:eastAsia="宋体" w:cs="宋体"/>
          <w:i w:val="0"/>
          <w:iCs w:val="0"/>
          <w:color w:val="auto"/>
          <w:spacing w:val="0"/>
          <w:sz w:val="32"/>
          <w:szCs w:val="32"/>
          <w:shd w:val="clear" w:fill="FFFFFF"/>
        </w:rPr>
        <w:t>农村</w:t>
      </w:r>
      <w:r>
        <w:rPr>
          <w:rFonts w:hint="eastAsia" w:ascii="宋体" w:hAnsi="宋体" w:eastAsia="宋体" w:cs="宋体"/>
          <w:i w:val="0"/>
          <w:iCs w:val="0"/>
          <w:color w:val="auto"/>
          <w:spacing w:val="0"/>
          <w:sz w:val="32"/>
          <w:szCs w:val="32"/>
          <w:shd w:val="clear" w:fill="FFFFFF"/>
          <w:lang w:val="en-US" w:eastAsia="zh-CN"/>
        </w:rPr>
        <w:t>道路</w:t>
      </w:r>
      <w:r>
        <w:rPr>
          <w:rFonts w:hint="eastAsia" w:ascii="宋体" w:hAnsi="宋体" w:eastAsia="宋体" w:cs="宋体"/>
          <w:i w:val="0"/>
          <w:iCs w:val="0"/>
          <w:color w:val="auto"/>
          <w:spacing w:val="0"/>
          <w:sz w:val="32"/>
          <w:szCs w:val="32"/>
          <w:shd w:val="clear" w:fill="FFFFFF"/>
        </w:rPr>
        <w:t>承重范围，若损坏原有路面及路基由供货方照价赔偿并负责修复</w:t>
      </w:r>
      <w:r>
        <w:rPr>
          <w:rFonts w:hint="eastAsia" w:ascii="宋体" w:hAnsi="宋体" w:eastAsia="宋体" w:cs="宋体"/>
          <w:b w:val="0"/>
          <w:bCs w:val="0"/>
          <w:color w:val="auto"/>
          <w:spacing w:val="0"/>
          <w:w w:val="100"/>
          <w:kern w:val="2"/>
          <w:sz w:val="32"/>
          <w:szCs w:val="32"/>
          <w:lang w:val="en-US" w:eastAsia="zh-CN" w:bidi="ar-SA"/>
        </w:rPr>
        <w:t>。</w:t>
      </w:r>
    </w:p>
    <w:p w14:paraId="7E8F4183">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val="0"/>
        <w:wordWrap/>
        <w:overflowPunct/>
        <w:topLinePunct w:val="0"/>
        <w:autoSpaceDE w:val="0"/>
        <w:autoSpaceDN w:val="0"/>
        <w:bidi w:val="0"/>
        <w:adjustRightInd w:val="0"/>
        <w:snapToGrid w:val="0"/>
        <w:spacing w:before="0" w:beforeAutospacing="0" w:after="313" w:afterLines="100" w:afterAutospacing="0" w:line="555" w:lineRule="atLeast"/>
        <w:ind w:leftChars="200" w:right="0" w:rightChars="0"/>
        <w:jc w:val="both"/>
        <w:textAlignment w:val="baseline"/>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20"/>
          <w:w w:val="100"/>
          <w:kern w:val="2"/>
          <w:sz w:val="32"/>
          <w:szCs w:val="32"/>
        </w:rPr>
        <w:t>(三)</w:t>
      </w:r>
      <w:r>
        <w:rPr>
          <w:rFonts w:hint="eastAsia" w:ascii="宋体" w:hAnsi="宋体" w:eastAsia="宋体" w:cs="宋体"/>
          <w:b w:val="0"/>
          <w:bCs w:val="0"/>
          <w:color w:val="auto"/>
          <w:spacing w:val="0"/>
          <w:w w:val="100"/>
          <w:kern w:val="2"/>
          <w:sz w:val="32"/>
          <w:szCs w:val="32"/>
          <w:lang w:val="en-US" w:eastAsia="zh-CN" w:bidi="ar-SA"/>
        </w:rPr>
        <w:t>招聘专业技术人员岗位及要求</w:t>
      </w:r>
    </w:p>
    <w:tbl>
      <w:tblPr>
        <w:tblStyle w:val="10"/>
        <w:tblW w:w="918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97"/>
        <w:gridCol w:w="728"/>
        <w:gridCol w:w="772"/>
        <w:gridCol w:w="5035"/>
        <w:gridCol w:w="2056"/>
      </w:tblGrid>
      <w:tr w14:paraId="25736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atLeast"/>
        </w:trPr>
        <w:tc>
          <w:tcPr>
            <w:tcW w:w="597" w:type="dxa"/>
            <w:vAlign w:val="center"/>
          </w:tcPr>
          <w:p w14:paraId="36F0929B">
            <w:pPr>
              <w:bidi w:val="0"/>
              <w:spacing w:line="24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序号</w:t>
            </w:r>
          </w:p>
        </w:tc>
        <w:tc>
          <w:tcPr>
            <w:tcW w:w="728" w:type="dxa"/>
            <w:vAlign w:val="center"/>
          </w:tcPr>
          <w:p w14:paraId="02C941B5">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岗位</w:t>
            </w:r>
          </w:p>
          <w:p w14:paraId="0AD02CB8">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名称</w:t>
            </w:r>
          </w:p>
        </w:tc>
        <w:tc>
          <w:tcPr>
            <w:tcW w:w="772" w:type="dxa"/>
            <w:vAlign w:val="center"/>
          </w:tcPr>
          <w:p w14:paraId="1DB1576E">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招聘</w:t>
            </w:r>
          </w:p>
          <w:p w14:paraId="380BFAB4">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数量</w:t>
            </w:r>
          </w:p>
        </w:tc>
        <w:tc>
          <w:tcPr>
            <w:tcW w:w="5035" w:type="dxa"/>
            <w:vAlign w:val="center"/>
          </w:tcPr>
          <w:p w14:paraId="4E13A1BF">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岗位职贵</w:t>
            </w:r>
          </w:p>
        </w:tc>
        <w:tc>
          <w:tcPr>
            <w:tcW w:w="2056" w:type="dxa"/>
            <w:vAlign w:val="center"/>
          </w:tcPr>
          <w:p w14:paraId="3E205A6F">
            <w:pPr>
              <w:keepNext w:val="0"/>
              <w:keepLines w:val="0"/>
              <w:pageBreakBefore w:val="0"/>
              <w:widowControl/>
              <w:kinsoku w:val="0"/>
              <w:wordWrap/>
              <w:overflowPunct/>
              <w:topLinePunct/>
              <w:autoSpaceDE w:val="0"/>
              <w:autoSpaceDN w:val="0"/>
              <w:bidi w:val="0"/>
              <w:adjustRightInd w:val="0"/>
              <w:snapToGrid w:val="0"/>
              <w:spacing w:after="0" w:line="240" w:lineRule="auto"/>
              <w:jc w:val="center"/>
              <w:rPr>
                <w:rFonts w:hint="eastAsia" w:ascii="宋体" w:hAnsi="宋体" w:eastAsia="宋体" w:cs="宋体"/>
                <w:color w:val="auto"/>
                <w:sz w:val="28"/>
                <w:szCs w:val="28"/>
              </w:rPr>
            </w:pPr>
            <w:r>
              <w:rPr>
                <w:rFonts w:hint="eastAsia" w:ascii="宋体" w:hAnsi="宋体" w:eastAsia="宋体" w:cs="宋体"/>
                <w:i w:val="0"/>
                <w:iCs w:val="0"/>
                <w:color w:val="auto"/>
                <w:spacing w:val="0"/>
                <w:kern w:val="0"/>
                <w:sz w:val="28"/>
                <w:szCs w:val="28"/>
                <w:shd w:val="clear" w:fill="FFFFFF"/>
                <w:lang w:val="en-US" w:eastAsia="zh-CN" w:bidi="ar"/>
              </w:rPr>
              <w:t>资格条件</w:t>
            </w:r>
          </w:p>
        </w:tc>
      </w:tr>
      <w:tr w14:paraId="5DB7A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1" w:hRule="atLeast"/>
        </w:trPr>
        <w:tc>
          <w:tcPr>
            <w:tcW w:w="597" w:type="dxa"/>
            <w:vAlign w:val="center"/>
          </w:tcPr>
          <w:p w14:paraId="5CD3CE06">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1</w:t>
            </w:r>
          </w:p>
        </w:tc>
        <w:tc>
          <w:tcPr>
            <w:tcW w:w="728" w:type="dxa"/>
            <w:vAlign w:val="center"/>
          </w:tcPr>
          <w:p w14:paraId="3E2B0112">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技术</w:t>
            </w:r>
            <w:r>
              <w:rPr>
                <w:rFonts w:hint="eastAsia" w:ascii="宋体" w:hAnsi="宋体" w:eastAsia="宋体" w:cs="宋体"/>
                <w:color w:val="auto"/>
                <w:sz w:val="28"/>
                <w:szCs w:val="28"/>
              </w:rPr>
              <w:t>员</w:t>
            </w:r>
          </w:p>
        </w:tc>
        <w:tc>
          <w:tcPr>
            <w:tcW w:w="772" w:type="dxa"/>
            <w:vAlign w:val="center"/>
          </w:tcPr>
          <w:p w14:paraId="66E300E0">
            <w:pPr>
              <w:bidi w:val="0"/>
              <w:spacing w:line="240" w:lineRule="auto"/>
              <w:jc w:val="center"/>
              <w:rPr>
                <w:rFonts w:hint="eastAsia" w:ascii="宋体" w:hAnsi="宋体" w:eastAsia="宋体" w:cs="宋体"/>
                <w:color w:val="auto"/>
                <w:sz w:val="28"/>
                <w:szCs w:val="28"/>
              </w:rPr>
            </w:pPr>
          </w:p>
          <w:p w14:paraId="7186FD33">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1</w:t>
            </w:r>
          </w:p>
        </w:tc>
        <w:tc>
          <w:tcPr>
            <w:tcW w:w="5035" w:type="dxa"/>
            <w:vAlign w:val="top"/>
          </w:tcPr>
          <w:p w14:paraId="59831024">
            <w:pPr>
              <w:bidi w:val="0"/>
              <w:spacing w:line="240" w:lineRule="auto"/>
              <w:jc w:val="both"/>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组织学习和实施相关的技术标准、规范和质量检验标准；</w:t>
            </w:r>
          </w:p>
          <w:p w14:paraId="6AE93924">
            <w:pPr>
              <w:bidi w:val="0"/>
              <w:spacing w:line="240" w:lineRule="auto"/>
              <w:jc w:val="both"/>
              <w:rPr>
                <w:rFonts w:hint="eastAsia" w:ascii="宋体" w:hAnsi="宋体" w:eastAsia="宋体" w:cs="宋体"/>
                <w:color w:val="auto"/>
                <w:sz w:val="28"/>
                <w:szCs w:val="28"/>
              </w:rPr>
            </w:pPr>
            <w:r>
              <w:rPr>
                <w:rFonts w:hint="eastAsia" w:ascii="宋体" w:hAnsi="宋体" w:eastAsia="宋体" w:cs="宋体"/>
                <w:color w:val="auto"/>
                <w:sz w:val="28"/>
                <w:szCs w:val="28"/>
              </w:rPr>
              <w:t>2.全面负责施工和生产过程中安全、质量和进度等技术问题，协助加强项目的整体管理，组织制订工程建设计划；</w:t>
            </w:r>
          </w:p>
          <w:p w14:paraId="773594C6">
            <w:pPr>
              <w:bidi w:val="0"/>
              <w:spacing w:line="240" w:lineRule="auto"/>
              <w:jc w:val="both"/>
              <w:rPr>
                <w:rFonts w:hint="eastAsia" w:ascii="宋体" w:hAnsi="宋体" w:eastAsia="宋体" w:cs="宋体"/>
                <w:color w:val="auto"/>
                <w:sz w:val="28"/>
                <w:szCs w:val="28"/>
              </w:rPr>
            </w:pPr>
            <w:r>
              <w:rPr>
                <w:rFonts w:hint="eastAsia" w:ascii="宋体" w:hAnsi="宋体" w:eastAsia="宋体" w:cs="宋体"/>
                <w:color w:val="auto"/>
                <w:sz w:val="28"/>
                <w:szCs w:val="28"/>
              </w:rPr>
              <w:t>3.负责分项和关键工序的技术澄清，负责工序的技术协调，处理技术问题，监督整改措施的实施；</w:t>
            </w:r>
          </w:p>
          <w:p w14:paraId="4A87B127">
            <w:pPr>
              <w:bidi w:val="0"/>
              <w:spacing w:line="240" w:lineRule="auto"/>
              <w:jc w:val="both"/>
              <w:rPr>
                <w:rFonts w:hint="eastAsia" w:ascii="宋体" w:hAnsi="宋体" w:eastAsia="宋体" w:cs="宋体"/>
                <w:color w:val="auto"/>
                <w:sz w:val="28"/>
                <w:szCs w:val="28"/>
              </w:rPr>
            </w:pPr>
            <w:r>
              <w:rPr>
                <w:rFonts w:hint="eastAsia" w:ascii="宋体" w:hAnsi="宋体" w:eastAsia="宋体" w:cs="宋体"/>
                <w:color w:val="auto"/>
                <w:sz w:val="28"/>
                <w:szCs w:val="28"/>
              </w:rPr>
              <w:t>4.主持制定安全技术措施，指导项目开展质量控制小组活动；</w:t>
            </w:r>
          </w:p>
          <w:p w14:paraId="5C6FDD30">
            <w:pPr>
              <w:bidi w:val="0"/>
              <w:spacing w:line="240" w:lineRule="auto"/>
              <w:jc w:val="both"/>
              <w:rPr>
                <w:rFonts w:hint="eastAsia" w:ascii="宋体" w:hAnsi="宋体" w:eastAsia="宋体" w:cs="宋体"/>
                <w:color w:val="auto"/>
                <w:sz w:val="28"/>
                <w:szCs w:val="28"/>
              </w:rPr>
            </w:pPr>
            <w:r>
              <w:rPr>
                <w:rFonts w:hint="eastAsia" w:ascii="宋体" w:hAnsi="宋体" w:eastAsia="宋体" w:cs="宋体"/>
                <w:color w:val="auto"/>
                <w:sz w:val="28"/>
                <w:szCs w:val="28"/>
              </w:rPr>
              <w:t>5.指导、监督各施工队的技术、质量、安全检查，组织隐蔽工程验收和分项工程验收，参加单位工程质量评价；</w:t>
            </w:r>
          </w:p>
          <w:p w14:paraId="78D23963">
            <w:pPr>
              <w:bidi w:val="0"/>
              <w:spacing w:line="240" w:lineRule="auto"/>
              <w:jc w:val="both"/>
              <w:rPr>
                <w:rFonts w:hint="eastAsia" w:ascii="宋体" w:hAnsi="宋体" w:eastAsia="宋体" w:cs="宋体"/>
                <w:color w:val="auto"/>
                <w:sz w:val="28"/>
                <w:szCs w:val="28"/>
              </w:rPr>
            </w:pPr>
            <w:r>
              <w:rPr>
                <w:rFonts w:hint="eastAsia" w:ascii="宋体" w:hAnsi="宋体" w:eastAsia="宋体" w:cs="宋体"/>
                <w:color w:val="auto"/>
                <w:sz w:val="28"/>
                <w:szCs w:val="28"/>
              </w:rPr>
              <w:t>6.负责项目技术资料和项目信息化管理，负责整理、处理竣工文件的归档工作。</w:t>
            </w:r>
          </w:p>
        </w:tc>
        <w:tc>
          <w:tcPr>
            <w:tcW w:w="2056" w:type="dxa"/>
            <w:vAlign w:val="top"/>
          </w:tcPr>
          <w:p w14:paraId="4E017CAE">
            <w:pPr>
              <w:bidi w:val="0"/>
              <w:spacing w:line="240" w:lineRule="auto"/>
              <w:jc w:val="both"/>
              <w:rPr>
                <w:rFonts w:hint="eastAsia" w:ascii="宋体" w:hAnsi="宋体" w:eastAsia="宋体" w:cs="宋体"/>
                <w:color w:val="auto"/>
                <w:sz w:val="28"/>
                <w:szCs w:val="28"/>
              </w:rPr>
            </w:pPr>
            <w:r>
              <w:rPr>
                <w:rFonts w:hint="eastAsia" w:ascii="宋体" w:hAnsi="宋体" w:eastAsia="宋体" w:cs="宋体"/>
                <w:i w:val="0"/>
                <w:iCs w:val="0"/>
                <w:color w:val="auto"/>
                <w:spacing w:val="0"/>
                <w:kern w:val="0"/>
                <w:sz w:val="28"/>
                <w:szCs w:val="28"/>
                <w:shd w:val="clear" w:fill="FFFFFF"/>
                <w:lang w:val="en-US" w:eastAsia="zh-CN" w:bidi="ar"/>
              </w:rPr>
              <w:t>具有二级建造师资格证书，具2年以上工程施工经验，无不良记录；能够服从安排，听从指挥。</w:t>
            </w:r>
          </w:p>
        </w:tc>
      </w:tr>
      <w:tr w14:paraId="198DC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1" w:hRule="atLeast"/>
        </w:trPr>
        <w:tc>
          <w:tcPr>
            <w:tcW w:w="597" w:type="dxa"/>
            <w:vAlign w:val="center"/>
          </w:tcPr>
          <w:p w14:paraId="4C86C9C1">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color w:val="auto"/>
                <w:kern w:val="2"/>
                <w:sz w:val="28"/>
                <w:szCs w:val="28"/>
                <w:lang w:val="en-US" w:eastAsia="zh-CN"/>
              </w:rPr>
            </w:pPr>
            <w:r>
              <w:rPr>
                <w:rFonts w:hint="eastAsia" w:ascii="宋体" w:hAnsi="宋体" w:eastAsia="宋体" w:cs="宋体"/>
                <w:color w:val="auto"/>
                <w:kern w:val="2"/>
                <w:sz w:val="28"/>
                <w:szCs w:val="28"/>
                <w:lang w:val="en-US" w:eastAsia="zh-CN"/>
              </w:rPr>
              <w:t>2</w:t>
            </w:r>
          </w:p>
        </w:tc>
        <w:tc>
          <w:tcPr>
            <w:tcW w:w="728" w:type="dxa"/>
            <w:vAlign w:val="center"/>
          </w:tcPr>
          <w:p w14:paraId="46D1781B">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资料员</w:t>
            </w:r>
          </w:p>
        </w:tc>
        <w:tc>
          <w:tcPr>
            <w:tcW w:w="772" w:type="dxa"/>
            <w:vAlign w:val="center"/>
          </w:tcPr>
          <w:p w14:paraId="552EC0D9">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1</w:t>
            </w:r>
          </w:p>
        </w:tc>
        <w:tc>
          <w:tcPr>
            <w:tcW w:w="5035" w:type="dxa"/>
            <w:vAlign w:val="center"/>
          </w:tcPr>
          <w:p w14:paraId="4E825A74">
            <w:pPr>
              <w:numPr>
                <w:ilvl w:val="0"/>
                <w:numId w:val="0"/>
              </w:numPr>
              <w:bidi w:val="0"/>
              <w:spacing w:line="240" w:lineRule="auto"/>
              <w:jc w:val="both"/>
              <w:rPr>
                <w:rFonts w:hint="eastAsia" w:ascii="宋体" w:hAnsi="宋体" w:eastAsia="宋体" w:cs="宋体"/>
                <w:i w:val="0"/>
                <w:iCs w:val="0"/>
                <w:color w:val="auto"/>
                <w:spacing w:val="0"/>
                <w:kern w:val="0"/>
                <w:sz w:val="28"/>
                <w:szCs w:val="28"/>
                <w:shd w:val="clear" w:fill="FFFFFF"/>
                <w:lang w:val="en-US" w:eastAsia="zh-CN" w:bidi="ar"/>
              </w:rPr>
            </w:pPr>
            <w:r>
              <w:rPr>
                <w:rFonts w:hint="eastAsia" w:ascii="宋体" w:hAnsi="宋体" w:eastAsia="宋体" w:cs="宋体"/>
                <w:i w:val="0"/>
                <w:iCs w:val="0"/>
                <w:snapToGrid w:val="0"/>
                <w:color w:val="auto"/>
                <w:spacing w:val="0"/>
                <w:kern w:val="0"/>
                <w:sz w:val="28"/>
                <w:szCs w:val="28"/>
                <w:shd w:val="clear" w:fill="FFFFFF"/>
                <w:lang w:val="en-US" w:eastAsia="zh-CN" w:bidi="ar"/>
              </w:rPr>
              <w:t>1.</w:t>
            </w:r>
            <w:r>
              <w:rPr>
                <w:rFonts w:hint="eastAsia" w:ascii="宋体" w:hAnsi="宋体" w:eastAsia="宋体" w:cs="宋体"/>
                <w:i w:val="0"/>
                <w:iCs w:val="0"/>
                <w:color w:val="auto"/>
                <w:spacing w:val="0"/>
                <w:kern w:val="0"/>
                <w:sz w:val="28"/>
                <w:szCs w:val="28"/>
                <w:shd w:val="clear" w:fill="FFFFFF"/>
                <w:lang w:val="en-US" w:eastAsia="zh-CN" w:bidi="ar"/>
              </w:rPr>
              <w:t>按照要求收集整理项目前期、建设中及验收阶段资料，确保完整规范；</w:t>
            </w:r>
          </w:p>
          <w:p w14:paraId="6426DB8E">
            <w:pPr>
              <w:numPr>
                <w:ilvl w:val="0"/>
                <w:numId w:val="0"/>
              </w:numPr>
              <w:bidi w:val="0"/>
              <w:spacing w:line="240" w:lineRule="auto"/>
              <w:ind w:left="0" w:leftChars="0" w:firstLine="0" w:firstLineChars="0"/>
              <w:jc w:val="both"/>
              <w:rPr>
                <w:rFonts w:hint="eastAsia" w:ascii="宋体" w:hAnsi="宋体" w:eastAsia="宋体" w:cs="宋体"/>
                <w:i w:val="0"/>
                <w:iCs w:val="0"/>
                <w:color w:val="auto"/>
                <w:spacing w:val="0"/>
                <w:kern w:val="0"/>
                <w:sz w:val="28"/>
                <w:szCs w:val="28"/>
                <w:shd w:val="clear" w:fill="FFFFFF"/>
                <w:lang w:val="en-US" w:eastAsia="zh-CN" w:bidi="ar"/>
              </w:rPr>
            </w:pPr>
            <w:r>
              <w:rPr>
                <w:rFonts w:hint="eastAsia" w:ascii="宋体" w:hAnsi="宋体" w:eastAsia="宋体" w:cs="宋体"/>
                <w:i w:val="0"/>
                <w:iCs w:val="0"/>
                <w:snapToGrid w:val="0"/>
                <w:color w:val="auto"/>
                <w:spacing w:val="0"/>
                <w:kern w:val="0"/>
                <w:sz w:val="28"/>
                <w:szCs w:val="28"/>
                <w:shd w:val="clear" w:fill="FFFFFF"/>
                <w:lang w:val="en-US" w:eastAsia="zh-CN" w:bidi="ar"/>
              </w:rPr>
              <w:t>2.</w:t>
            </w:r>
            <w:r>
              <w:rPr>
                <w:rFonts w:hint="eastAsia" w:ascii="宋体" w:hAnsi="宋体" w:eastAsia="宋体" w:cs="宋体"/>
                <w:i w:val="0"/>
                <w:iCs w:val="0"/>
                <w:color w:val="auto"/>
                <w:spacing w:val="0"/>
                <w:kern w:val="0"/>
                <w:sz w:val="28"/>
                <w:szCs w:val="28"/>
                <w:shd w:val="clear" w:fill="FFFFFF"/>
                <w:lang w:val="en-US" w:eastAsia="zh-CN" w:bidi="ar"/>
              </w:rPr>
              <w:t>建立文字与电子档案分类体系，妥善保管纸质与电子档案，做到“随产生、随收集、随归档”；</w:t>
            </w:r>
          </w:p>
          <w:p w14:paraId="55188A57">
            <w:pPr>
              <w:numPr>
                <w:ilvl w:val="0"/>
                <w:numId w:val="0"/>
              </w:numPr>
              <w:bidi w:val="0"/>
              <w:spacing w:line="240" w:lineRule="auto"/>
              <w:ind w:left="0" w:leftChars="0" w:firstLine="0" w:firstLineChars="0"/>
              <w:jc w:val="both"/>
              <w:rPr>
                <w:rFonts w:hint="eastAsia" w:ascii="宋体" w:hAnsi="宋体" w:eastAsia="宋体" w:cs="宋体"/>
                <w:i w:val="0"/>
                <w:iCs w:val="0"/>
                <w:color w:val="auto"/>
                <w:spacing w:val="0"/>
                <w:kern w:val="0"/>
                <w:sz w:val="28"/>
                <w:szCs w:val="28"/>
                <w:shd w:val="clear" w:fill="FFFFFF"/>
                <w:lang w:val="en-US" w:eastAsia="zh-CN" w:bidi="ar"/>
              </w:rPr>
            </w:pPr>
            <w:r>
              <w:rPr>
                <w:rFonts w:hint="eastAsia" w:ascii="宋体" w:hAnsi="宋体" w:eastAsia="宋体" w:cs="宋体"/>
                <w:i w:val="0"/>
                <w:iCs w:val="0"/>
                <w:color w:val="auto"/>
                <w:spacing w:val="0"/>
                <w:kern w:val="0"/>
                <w:sz w:val="28"/>
                <w:szCs w:val="28"/>
                <w:shd w:val="clear" w:fill="FFFFFF"/>
                <w:lang w:val="en-US" w:eastAsia="zh-CN" w:bidi="ar"/>
              </w:rPr>
              <w:t>3.督促施工、质量监督等组按期报送资料，核查资料完整性与合规性，缺失或不合规的及时协调补充；</w:t>
            </w:r>
          </w:p>
          <w:p w14:paraId="1E5F255D">
            <w:pPr>
              <w:numPr>
                <w:ilvl w:val="0"/>
                <w:numId w:val="0"/>
              </w:numPr>
              <w:bidi w:val="0"/>
              <w:spacing w:line="240" w:lineRule="auto"/>
              <w:ind w:left="0" w:leftChars="0" w:firstLine="0" w:firstLineChars="0"/>
              <w:jc w:val="both"/>
              <w:rPr>
                <w:rFonts w:hint="eastAsia" w:ascii="宋体" w:hAnsi="宋体" w:eastAsia="宋体" w:cs="宋体"/>
                <w:i w:val="0"/>
                <w:iCs w:val="0"/>
                <w:color w:val="auto"/>
                <w:spacing w:val="0"/>
                <w:kern w:val="0"/>
                <w:sz w:val="28"/>
                <w:szCs w:val="28"/>
                <w:shd w:val="clear" w:fill="FFFFFF"/>
                <w:lang w:val="en-US" w:eastAsia="zh-CN" w:bidi="ar"/>
              </w:rPr>
            </w:pPr>
            <w:r>
              <w:rPr>
                <w:rFonts w:hint="eastAsia" w:ascii="宋体" w:hAnsi="宋体" w:eastAsia="宋体" w:cs="宋体"/>
                <w:i w:val="0"/>
                <w:iCs w:val="0"/>
                <w:color w:val="auto"/>
                <w:spacing w:val="0"/>
                <w:kern w:val="0"/>
                <w:sz w:val="28"/>
                <w:szCs w:val="28"/>
                <w:shd w:val="clear" w:fill="FFFFFF"/>
                <w:lang w:val="en-US" w:eastAsia="zh-CN" w:bidi="ar"/>
              </w:rPr>
              <w:t>4.督促施工、质量监督等组按期报送资料，核查资料完整性与合规性，缺失或不合规的及时协调补充；</w:t>
            </w:r>
          </w:p>
          <w:p w14:paraId="35069C9D">
            <w:pPr>
              <w:numPr>
                <w:ilvl w:val="0"/>
                <w:numId w:val="0"/>
              </w:numPr>
              <w:bidi w:val="0"/>
              <w:spacing w:line="240" w:lineRule="auto"/>
              <w:ind w:left="0" w:leftChars="0" w:firstLine="0" w:firstLineChars="0"/>
              <w:jc w:val="both"/>
              <w:rPr>
                <w:rFonts w:hint="eastAsia" w:ascii="宋体" w:hAnsi="宋体" w:eastAsia="宋体" w:cs="宋体"/>
                <w:color w:val="auto"/>
                <w:sz w:val="28"/>
                <w:szCs w:val="28"/>
              </w:rPr>
            </w:pPr>
            <w:r>
              <w:rPr>
                <w:rFonts w:hint="eastAsia" w:ascii="宋体" w:hAnsi="宋体" w:eastAsia="宋体" w:cs="宋体"/>
                <w:i w:val="0"/>
                <w:iCs w:val="0"/>
                <w:color w:val="auto"/>
                <w:spacing w:val="0"/>
                <w:kern w:val="0"/>
                <w:sz w:val="28"/>
                <w:szCs w:val="28"/>
                <w:shd w:val="clear" w:fill="FFFFFF"/>
                <w:lang w:val="en-US" w:eastAsia="zh-CN" w:bidi="ar"/>
              </w:rPr>
              <w:t>5.配合项目验收与审计，提供所需档案，验收后按要求将档案分类移交县级行业主管部门、乡镇及村委会。</w:t>
            </w:r>
          </w:p>
        </w:tc>
        <w:tc>
          <w:tcPr>
            <w:tcW w:w="2056" w:type="dxa"/>
            <w:vAlign w:val="center"/>
          </w:tcPr>
          <w:p w14:paraId="0C49F5DA">
            <w:pPr>
              <w:keepNext w:val="0"/>
              <w:keepLines w:val="0"/>
              <w:pageBreakBefore w:val="0"/>
              <w:widowControl/>
              <w:kinsoku w:val="0"/>
              <w:wordWrap/>
              <w:overflowPunct/>
              <w:topLinePunct/>
              <w:autoSpaceDE w:val="0"/>
              <w:autoSpaceDN w:val="0"/>
              <w:bidi w:val="0"/>
              <w:adjustRightInd w:val="0"/>
              <w:snapToGrid w:val="0"/>
              <w:spacing w:after="0" w:line="240" w:lineRule="auto"/>
              <w:jc w:val="left"/>
              <w:rPr>
                <w:rFonts w:hint="eastAsia" w:ascii="宋体" w:hAnsi="宋体" w:eastAsia="宋体" w:cs="宋体"/>
                <w:i w:val="0"/>
                <w:iCs w:val="0"/>
                <w:color w:val="auto"/>
                <w:spacing w:val="0"/>
                <w:kern w:val="0"/>
                <w:sz w:val="28"/>
                <w:szCs w:val="28"/>
                <w:shd w:val="clear" w:fill="FFFFFF"/>
                <w:lang w:val="en-US" w:eastAsia="zh-CN" w:bidi="ar"/>
              </w:rPr>
            </w:pPr>
            <w:r>
              <w:rPr>
                <w:rFonts w:hint="eastAsia" w:ascii="宋体" w:hAnsi="宋体" w:eastAsia="宋体" w:cs="宋体"/>
                <w:i w:val="0"/>
                <w:iCs w:val="0"/>
                <w:color w:val="auto"/>
                <w:spacing w:val="0"/>
                <w:kern w:val="0"/>
                <w:sz w:val="28"/>
                <w:szCs w:val="28"/>
                <w:shd w:val="clear" w:fill="FFFFFF"/>
                <w:lang w:val="en-US" w:eastAsia="zh-CN" w:bidi="ar"/>
              </w:rPr>
              <w:t>1.年满18周岁，具备独立民事责任能力，无违法犯罪记录，服从项目理事。会管理，遵守以工代赈相关规定。</w:t>
            </w:r>
          </w:p>
          <w:p w14:paraId="00754ACD">
            <w:pPr>
              <w:keepNext w:val="0"/>
              <w:keepLines w:val="0"/>
              <w:pageBreakBefore w:val="0"/>
              <w:widowControl/>
              <w:kinsoku w:val="0"/>
              <w:wordWrap/>
              <w:overflowPunct/>
              <w:topLinePunct/>
              <w:autoSpaceDE w:val="0"/>
              <w:autoSpaceDN w:val="0"/>
              <w:bidi w:val="0"/>
              <w:adjustRightInd w:val="0"/>
              <w:snapToGrid w:val="0"/>
              <w:spacing w:after="0" w:line="240" w:lineRule="auto"/>
              <w:jc w:val="left"/>
              <w:rPr>
                <w:rFonts w:hint="eastAsia" w:ascii="宋体" w:hAnsi="宋体" w:eastAsia="宋体" w:cs="宋体"/>
                <w:i w:val="0"/>
                <w:iCs w:val="0"/>
                <w:color w:val="auto"/>
                <w:spacing w:val="0"/>
                <w:kern w:val="0"/>
                <w:sz w:val="28"/>
                <w:szCs w:val="28"/>
                <w:shd w:val="clear" w:fill="FFFFFF"/>
                <w:lang w:val="en-US" w:eastAsia="zh-CN" w:bidi="ar"/>
              </w:rPr>
            </w:pPr>
            <w:r>
              <w:rPr>
                <w:rFonts w:hint="eastAsia" w:ascii="宋体" w:hAnsi="宋体" w:eastAsia="宋体" w:cs="宋体"/>
                <w:i w:val="0"/>
                <w:iCs w:val="0"/>
                <w:color w:val="auto"/>
                <w:spacing w:val="0"/>
                <w:kern w:val="0"/>
                <w:sz w:val="28"/>
                <w:szCs w:val="28"/>
                <w:shd w:val="clear" w:fill="FFFFFF"/>
                <w:lang w:val="en-US" w:eastAsia="zh-CN" w:bidi="ar"/>
              </w:rPr>
              <w:t>2.有1年及以上工程档案管理或行政文书工作经验，熟悉以工代赈流程或村级项目资料管理经验者优先。</w:t>
            </w:r>
          </w:p>
          <w:p w14:paraId="5D47B280">
            <w:pPr>
              <w:keepNext w:val="0"/>
              <w:keepLines w:val="0"/>
              <w:pageBreakBefore w:val="0"/>
              <w:widowControl/>
              <w:kinsoku w:val="0"/>
              <w:wordWrap/>
              <w:overflowPunct/>
              <w:topLinePunct/>
              <w:autoSpaceDE w:val="0"/>
              <w:autoSpaceDN w:val="0"/>
              <w:bidi w:val="0"/>
              <w:adjustRightInd w:val="0"/>
              <w:snapToGrid w:val="0"/>
              <w:spacing w:after="0" w:line="240" w:lineRule="auto"/>
              <w:jc w:val="left"/>
              <w:rPr>
                <w:rFonts w:hint="eastAsia" w:ascii="宋体" w:hAnsi="宋体" w:eastAsia="宋体" w:cs="宋体"/>
                <w:color w:val="auto"/>
                <w:sz w:val="28"/>
                <w:szCs w:val="28"/>
              </w:rPr>
            </w:pPr>
            <w:r>
              <w:rPr>
                <w:rFonts w:hint="eastAsia" w:ascii="宋体" w:hAnsi="宋体" w:eastAsia="宋体" w:cs="宋体"/>
                <w:i w:val="0"/>
                <w:iCs w:val="0"/>
                <w:color w:val="auto"/>
                <w:spacing w:val="0"/>
                <w:kern w:val="0"/>
                <w:sz w:val="28"/>
                <w:szCs w:val="28"/>
                <w:shd w:val="clear" w:fill="FFFFFF"/>
                <w:lang w:val="en-US" w:eastAsia="zh-CN" w:bidi="ar"/>
              </w:rPr>
              <w:t>3.掌握档案分类整理规范，熟练使用办公软件。4.工作细致严谨、责任心强，具备沟通协调能力。</w:t>
            </w:r>
          </w:p>
        </w:tc>
      </w:tr>
      <w:tr w14:paraId="64BC1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4" w:hRule="atLeast"/>
        </w:trPr>
        <w:tc>
          <w:tcPr>
            <w:tcW w:w="597" w:type="dxa"/>
            <w:vAlign w:val="center"/>
          </w:tcPr>
          <w:p w14:paraId="42DD1945">
            <w:pPr>
              <w:keepNext w:val="0"/>
              <w:keepLines w:val="0"/>
              <w:pageBreakBefore w:val="0"/>
              <w:widowControl w:val="0"/>
              <w:kinsoku/>
              <w:wordWrap/>
              <w:overflowPunct/>
              <w:topLinePunct w:val="0"/>
              <w:autoSpaceDE/>
              <w:autoSpaceDN/>
              <w:bidi w:val="0"/>
              <w:adjustRightInd/>
              <w:snapToGrid/>
              <w:spacing w:after="0" w:line="440" w:lineRule="exact"/>
              <w:ind w:left="0" w:leftChars="0" w:right="0" w:rightChars="0"/>
              <w:jc w:val="center"/>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rPr>
              <w:t>3</w:t>
            </w:r>
          </w:p>
        </w:tc>
        <w:tc>
          <w:tcPr>
            <w:tcW w:w="728" w:type="dxa"/>
            <w:vAlign w:val="center"/>
          </w:tcPr>
          <w:p w14:paraId="2F9D8EAB">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监理单位</w:t>
            </w:r>
          </w:p>
        </w:tc>
        <w:tc>
          <w:tcPr>
            <w:tcW w:w="772" w:type="dxa"/>
            <w:vAlign w:val="center"/>
          </w:tcPr>
          <w:p w14:paraId="33C9E9E7">
            <w:pPr>
              <w:bidi w:val="0"/>
              <w:spacing w:line="24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1</w:t>
            </w:r>
          </w:p>
        </w:tc>
        <w:tc>
          <w:tcPr>
            <w:tcW w:w="5035" w:type="dxa"/>
            <w:vAlign w:val="top"/>
          </w:tcPr>
          <w:p w14:paraId="532E9863">
            <w:pPr>
              <w:bidi w:val="0"/>
              <w:spacing w:line="240" w:lineRule="auto"/>
              <w:jc w:val="both"/>
              <w:rPr>
                <w:rFonts w:hint="eastAsia" w:ascii="宋体" w:hAnsi="宋体" w:eastAsia="宋体" w:cs="宋体"/>
                <w:color w:val="auto"/>
                <w:sz w:val="28"/>
                <w:szCs w:val="28"/>
              </w:rPr>
            </w:pPr>
            <w:r>
              <w:rPr>
                <w:rFonts w:hint="eastAsia" w:ascii="宋体" w:hAnsi="宋体" w:eastAsia="宋体" w:cs="宋体"/>
                <w:i w:val="0"/>
                <w:iCs w:val="0"/>
                <w:color w:val="auto"/>
                <w:spacing w:val="0"/>
                <w:kern w:val="0"/>
                <w:sz w:val="28"/>
                <w:szCs w:val="28"/>
                <w:shd w:val="clear" w:fill="FFFFFF"/>
                <w:lang w:val="en-US" w:eastAsia="zh-CN" w:bidi="ar"/>
              </w:rPr>
              <w:t>负责本项目的监理公司的总监、监理员需具有较强的业务工作水平。</w:t>
            </w:r>
          </w:p>
          <w:p w14:paraId="65A9E8D7">
            <w:pPr>
              <w:bidi w:val="0"/>
              <w:spacing w:line="240" w:lineRule="auto"/>
              <w:jc w:val="both"/>
              <w:rPr>
                <w:rFonts w:hint="eastAsia" w:ascii="宋体" w:hAnsi="宋体" w:eastAsia="宋体" w:cs="宋体"/>
                <w:color w:val="auto"/>
                <w:sz w:val="28"/>
                <w:szCs w:val="28"/>
              </w:rPr>
            </w:pPr>
            <w:r>
              <w:rPr>
                <w:rFonts w:hint="eastAsia" w:ascii="宋体" w:hAnsi="宋体" w:eastAsia="宋体" w:cs="宋体"/>
                <w:color w:val="auto"/>
                <w:sz w:val="28"/>
                <w:szCs w:val="28"/>
              </w:rPr>
              <w:t>1.参与编制监理规划，负责编制监理实施细则；</w:t>
            </w:r>
          </w:p>
          <w:p w14:paraId="157C437C">
            <w:pPr>
              <w:bidi w:val="0"/>
              <w:spacing w:line="240" w:lineRule="auto"/>
              <w:jc w:val="both"/>
              <w:rPr>
                <w:rFonts w:hint="eastAsia" w:ascii="宋体" w:hAnsi="宋体" w:eastAsia="宋体" w:cs="宋体"/>
                <w:color w:val="auto"/>
                <w:sz w:val="28"/>
                <w:szCs w:val="28"/>
              </w:rPr>
            </w:pPr>
            <w:r>
              <w:rPr>
                <w:rFonts w:hint="eastAsia" w:ascii="宋体" w:hAnsi="宋体" w:eastAsia="宋体" w:cs="宋体"/>
                <w:color w:val="auto"/>
                <w:sz w:val="28"/>
                <w:szCs w:val="28"/>
              </w:rPr>
              <w:t>2.检查进场的工程材料、构配件、设备的质量；</w:t>
            </w:r>
          </w:p>
          <w:p w14:paraId="262DB1BE">
            <w:pPr>
              <w:bidi w:val="0"/>
              <w:spacing w:line="240" w:lineRule="auto"/>
              <w:jc w:val="both"/>
              <w:rPr>
                <w:rFonts w:hint="eastAsia" w:ascii="宋体" w:hAnsi="宋体" w:eastAsia="宋体" w:cs="宋体"/>
                <w:color w:val="auto"/>
                <w:sz w:val="28"/>
                <w:szCs w:val="28"/>
              </w:rPr>
            </w:pPr>
            <w:r>
              <w:rPr>
                <w:rFonts w:hint="eastAsia" w:ascii="宋体" w:hAnsi="宋体" w:eastAsia="宋体" w:cs="宋体"/>
                <w:color w:val="auto"/>
                <w:sz w:val="28"/>
                <w:szCs w:val="28"/>
              </w:rPr>
              <w:t>3.验收检验批、隐蔽工程、分项工程，参与验收分部工程；</w:t>
            </w:r>
          </w:p>
          <w:p w14:paraId="6738EBBA">
            <w:pPr>
              <w:bidi w:val="0"/>
              <w:spacing w:line="240" w:lineRule="auto"/>
              <w:jc w:val="both"/>
              <w:rPr>
                <w:rFonts w:hint="eastAsia" w:ascii="宋体" w:hAnsi="宋体" w:eastAsia="宋体" w:cs="宋体"/>
                <w:color w:val="auto"/>
                <w:sz w:val="28"/>
                <w:szCs w:val="28"/>
              </w:rPr>
            </w:pPr>
            <w:r>
              <w:rPr>
                <w:rFonts w:hint="eastAsia" w:ascii="宋体" w:hAnsi="宋体" w:eastAsia="宋体" w:cs="宋体"/>
                <w:color w:val="auto"/>
                <w:sz w:val="28"/>
                <w:szCs w:val="28"/>
              </w:rPr>
              <w:t>4.处置发现的质量问题和安全事故隐患；</w:t>
            </w:r>
          </w:p>
          <w:p w14:paraId="1A8CC238">
            <w:pPr>
              <w:bidi w:val="0"/>
              <w:spacing w:line="240" w:lineRule="auto"/>
              <w:jc w:val="both"/>
              <w:rPr>
                <w:rFonts w:hint="eastAsia" w:ascii="宋体" w:hAnsi="宋体" w:eastAsia="宋体" w:cs="宋体"/>
                <w:color w:val="auto"/>
                <w:sz w:val="28"/>
                <w:szCs w:val="28"/>
              </w:rPr>
            </w:pPr>
            <w:r>
              <w:rPr>
                <w:rFonts w:hint="eastAsia" w:ascii="宋体" w:hAnsi="宋体" w:eastAsia="宋体" w:cs="宋体"/>
                <w:color w:val="auto"/>
                <w:sz w:val="28"/>
                <w:szCs w:val="28"/>
              </w:rPr>
              <w:t>5.进行工程计量、参与工程变更的审查和处理；</w:t>
            </w:r>
          </w:p>
          <w:p w14:paraId="769793FF">
            <w:pPr>
              <w:bidi w:val="0"/>
              <w:spacing w:line="240" w:lineRule="auto"/>
              <w:jc w:val="both"/>
              <w:rPr>
                <w:rFonts w:hint="eastAsia" w:ascii="宋体" w:hAnsi="宋体" w:eastAsia="宋体" w:cs="宋体"/>
                <w:color w:val="auto"/>
                <w:sz w:val="28"/>
                <w:szCs w:val="28"/>
              </w:rPr>
            </w:pPr>
            <w:r>
              <w:rPr>
                <w:rFonts w:hint="eastAsia" w:ascii="宋体" w:hAnsi="宋体" w:eastAsia="宋体" w:cs="宋体"/>
                <w:color w:val="auto"/>
                <w:sz w:val="28"/>
                <w:szCs w:val="28"/>
              </w:rPr>
              <w:t>6.完成其范围内的检查、旁站、巡视、记录、汇报等工作，组织编写监理日志，参与编写监理月报；</w:t>
            </w:r>
          </w:p>
          <w:p w14:paraId="7FAA6A38">
            <w:pPr>
              <w:bidi w:val="0"/>
              <w:spacing w:line="240" w:lineRule="auto"/>
              <w:jc w:val="both"/>
              <w:rPr>
                <w:rFonts w:hint="eastAsia" w:ascii="宋体" w:hAnsi="宋体" w:eastAsia="宋体" w:cs="宋体"/>
                <w:color w:val="auto"/>
                <w:sz w:val="28"/>
                <w:szCs w:val="28"/>
              </w:rPr>
            </w:pPr>
            <w:r>
              <w:rPr>
                <w:rFonts w:hint="eastAsia" w:ascii="宋体" w:hAnsi="宋体" w:eastAsia="宋体" w:cs="宋体"/>
                <w:color w:val="auto"/>
                <w:sz w:val="28"/>
                <w:szCs w:val="28"/>
              </w:rPr>
              <w:t>7.收集、汇总、参与整理监理文件资料；</w:t>
            </w:r>
          </w:p>
          <w:p w14:paraId="7B608110">
            <w:pPr>
              <w:bidi w:val="0"/>
              <w:spacing w:line="240" w:lineRule="auto"/>
              <w:jc w:val="both"/>
              <w:rPr>
                <w:rFonts w:hint="eastAsia" w:ascii="宋体" w:hAnsi="宋体" w:eastAsia="宋体" w:cs="宋体"/>
                <w:color w:val="auto"/>
                <w:sz w:val="28"/>
                <w:szCs w:val="28"/>
              </w:rPr>
            </w:pPr>
            <w:r>
              <w:rPr>
                <w:rFonts w:hint="eastAsia" w:ascii="宋体" w:hAnsi="宋体" w:eastAsia="宋体" w:cs="宋体"/>
                <w:color w:val="auto"/>
                <w:sz w:val="28"/>
                <w:szCs w:val="28"/>
              </w:rPr>
              <w:t>8.参与工程竣工预验收和竣工验收。</w:t>
            </w:r>
          </w:p>
        </w:tc>
        <w:tc>
          <w:tcPr>
            <w:tcW w:w="2056" w:type="dxa"/>
            <w:vAlign w:val="top"/>
          </w:tcPr>
          <w:p w14:paraId="7E0C889B">
            <w:pPr>
              <w:bidi w:val="0"/>
              <w:spacing w:line="240" w:lineRule="auto"/>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现场总监理工程师需具有监理工程师注册证书，</w:t>
            </w:r>
          </w:p>
          <w:p w14:paraId="1DDD81D3">
            <w:pPr>
              <w:bidi w:val="0"/>
              <w:spacing w:line="240" w:lineRule="auto"/>
              <w:jc w:val="both"/>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其他监理员具有监理员相应证书，有相关项目管理经验，有监理工程师等专业知识。</w:t>
            </w:r>
          </w:p>
        </w:tc>
      </w:tr>
    </w:tbl>
    <w:p w14:paraId="5D2CE78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157" w:beforeLines="50" w:beforeAutospacing="0" w:after="157" w:afterLines="50" w:afterAutospacing="0" w:line="360" w:lineRule="auto"/>
        <w:ind w:right="0" w:rightChars="0" w:firstLine="643" w:firstLineChars="200"/>
        <w:jc w:val="both"/>
        <w:textAlignment w:val="baseline"/>
        <w:rPr>
          <w:rFonts w:hint="eastAsia" w:ascii="宋体" w:hAnsi="宋体" w:eastAsia="宋体" w:cs="宋体"/>
          <w:b/>
          <w:bCs/>
          <w:color w:val="auto"/>
          <w:spacing w:val="0"/>
          <w:w w:val="100"/>
          <w:kern w:val="2"/>
          <w:sz w:val="32"/>
          <w:szCs w:val="32"/>
          <w:lang w:val="en-US" w:eastAsia="zh-CN" w:bidi="ar-SA"/>
        </w:rPr>
      </w:pPr>
      <w:r>
        <w:rPr>
          <w:rFonts w:hint="eastAsia" w:ascii="宋体" w:hAnsi="宋体" w:eastAsia="宋体" w:cs="宋体"/>
          <w:b/>
          <w:bCs/>
          <w:color w:val="auto"/>
          <w:spacing w:val="0"/>
          <w:w w:val="100"/>
          <w:kern w:val="2"/>
          <w:sz w:val="32"/>
          <w:szCs w:val="32"/>
          <w:lang w:val="en-US" w:eastAsia="zh-CN" w:bidi="ar-SA"/>
        </w:rPr>
        <w:t>三、相关要求</w:t>
      </w:r>
    </w:p>
    <w:p w14:paraId="54C55DC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(一)供应商资格要求</w:t>
      </w:r>
    </w:p>
    <w:p w14:paraId="3A82A95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1.具有相应的营业执照(自然人除外)；</w:t>
      </w:r>
    </w:p>
    <w:p w14:paraId="191B44F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2.具有独立承担民事责任的能力(18周岁以上)；</w:t>
      </w:r>
    </w:p>
    <w:p w14:paraId="43BB846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319" w:leftChars="152" w:right="0" w:rightChars="0" w:firstLine="320" w:firstLineChars="1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3.具有机械租赁或建设材料生产出售相关资质(自然人除外)；</w:t>
      </w:r>
    </w:p>
    <w:p w14:paraId="156F04F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319" w:leftChars="152" w:right="0" w:rightChars="0" w:firstLine="320" w:firstLineChars="1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4.具有依法缴纳税收和社会保障资金的良好记录(自然人除外)；</w:t>
      </w:r>
    </w:p>
    <w:p w14:paraId="5535F87C">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5.在经营活动中无违法犯罪记录(可提供相关承诺)；</w:t>
      </w:r>
    </w:p>
    <w:p w14:paraId="25E4CF9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6.机械租赁企业近三年无安全事故发生(个体户、自然人除外)；</w:t>
      </w:r>
    </w:p>
    <w:p w14:paraId="5C8C784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注:(1)机械类:由项目业主协调提供场地、用电用水，要求机械出租企业或个人近三年无机械事故发生，无债权债务纠纷，经营范围要满足项目施工对机械设备的要求，机械操作人员要有相应的机械操作证，中选供应商提供的机械及操作手必须购买安全意外保险。在租用期发生机械故障，由出租方负责维修维护，不能影响招聘方施工进度；</w:t>
      </w:r>
    </w:p>
    <w:p w14:paraId="683117D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(2)机具类:(五金店/门市部)要有相应的营业执照，要有产品合格证，无债权债务纠纷。个人近三年无安全事故发生，在租用时间内，由招聘方做好日常的维护保养，如出现无法修复的故障，由出租方重新提供机具；</w:t>
      </w:r>
    </w:p>
    <w:p w14:paraId="4FD3EAE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(3)供应商所提供的租赁机械、机具需要提供国家确定的认证机构出具的、处于有效期之内的节能产品认证证书；</w:t>
      </w:r>
    </w:p>
    <w:p w14:paraId="422A00B5">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(4)供应商在报价时明确机械，机具租赁计价方式(需注明出场费用及转运费用)。</w:t>
      </w:r>
    </w:p>
    <w:p w14:paraId="20E2A47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(二)商务要求</w:t>
      </w:r>
    </w:p>
    <w:p w14:paraId="16899A9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履约时间:6个月(具体以项目工期为准)；</w:t>
      </w:r>
    </w:p>
    <w:p w14:paraId="19E7ECD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履约地点:</w:t>
      </w:r>
      <w:r>
        <w:rPr>
          <w:rFonts w:hint="eastAsia" w:ascii="宋体" w:hAnsi="宋体" w:eastAsia="宋体" w:cs="宋体"/>
          <w:color w:val="auto"/>
          <w:sz w:val="32"/>
          <w:szCs w:val="32"/>
          <w:lang w:val="en-US" w:eastAsia="zh-CN"/>
        </w:rPr>
        <w:t>陕州区西张村镇宜村、东沟村</w:t>
      </w:r>
      <w:r>
        <w:rPr>
          <w:rFonts w:hint="eastAsia" w:ascii="宋体" w:hAnsi="宋体" w:eastAsia="宋体" w:cs="宋体"/>
          <w:b w:val="0"/>
          <w:bCs w:val="0"/>
          <w:color w:val="auto"/>
          <w:spacing w:val="0"/>
          <w:w w:val="100"/>
          <w:kern w:val="2"/>
          <w:sz w:val="32"/>
          <w:szCs w:val="32"/>
          <w:lang w:val="en-US" w:eastAsia="zh-CN" w:bidi="ar-SA"/>
        </w:rPr>
        <w:t>；</w:t>
      </w:r>
    </w:p>
    <w:p w14:paraId="030C83A3">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付款方式:工程项目完工经验收合格后支付合同100%(乙方须向甲方出具合法有效完整的完税发票及凭证进行支付结算，财政资金到账后进行支付)；</w:t>
      </w:r>
    </w:p>
    <w:p w14:paraId="4E6C3A6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其他要求:</w:t>
      </w:r>
    </w:p>
    <w:p w14:paraId="1620B7AD">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(1)出租方必须确保供应货物的质量，因货物出现质量问题造成的损失全部由出租方承担赔偿，并承担相应的法律责任；</w:t>
      </w:r>
    </w:p>
    <w:p w14:paraId="6A65EC0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(2)出租方供应货物时采购单位将派人到基地现场对照各项标准初验后才能装车启运；</w:t>
      </w:r>
    </w:p>
    <w:p w14:paraId="12DE207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(3)运输要求:满足常规的货物运输技术要求，并按照采购方要求将货物运送到指定地点；</w:t>
      </w:r>
    </w:p>
    <w:p w14:paraId="3E94B543">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 xml:space="preserve">(4)售后要求:提供7天24小时售后服务，配置固定的售后服务电话，接到采购人售后服务通知应在6小时内响应，24个小时内抵达现场处理问题，72小时内根据实际情况对采购人的售后要求进行处理，并提供可靠的保障措施，以保证所有设备的质量；   </w:t>
      </w:r>
    </w:p>
    <w:p w14:paraId="6C2880EC">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①出租方所供设备必须是符合或优于国家和行业相关标准，能正常运行的设备，否则，采购单位不予验收；</w:t>
      </w:r>
    </w:p>
    <w:p w14:paraId="09F2B71D">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②若因产品质量问题所造成的损失损害由出租方承担全部责任；</w:t>
      </w:r>
    </w:p>
    <w:p w14:paraId="5C53F29C">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(5)验收标准:严格按照政府采购相关法律法规、本项目采购文件和采购合同的要求及国家行业主管部门规定的标准、方法和内容进行验收。</w:t>
      </w:r>
    </w:p>
    <w:p w14:paraId="1E6E2F8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3" w:firstLineChars="200"/>
        <w:jc w:val="both"/>
        <w:rPr>
          <w:rFonts w:hint="eastAsia" w:ascii="宋体" w:hAnsi="宋体" w:eastAsia="宋体" w:cs="宋体"/>
          <w:b/>
          <w:bCs/>
          <w:color w:val="auto"/>
          <w:spacing w:val="0"/>
          <w:w w:val="100"/>
          <w:kern w:val="2"/>
          <w:sz w:val="32"/>
          <w:szCs w:val="32"/>
          <w:lang w:val="en-US" w:eastAsia="zh-CN" w:bidi="ar-SA"/>
        </w:rPr>
      </w:pPr>
      <w:r>
        <w:rPr>
          <w:rFonts w:hint="eastAsia" w:ascii="宋体" w:hAnsi="宋体" w:eastAsia="宋体" w:cs="宋体"/>
          <w:b/>
          <w:bCs/>
          <w:color w:val="auto"/>
          <w:spacing w:val="0"/>
          <w:w w:val="100"/>
          <w:kern w:val="2"/>
          <w:sz w:val="32"/>
          <w:szCs w:val="32"/>
          <w:lang w:val="en-US" w:eastAsia="zh-CN" w:bidi="ar-SA"/>
        </w:rPr>
        <w:t>四、公告、报价时间及报价方式</w:t>
      </w:r>
    </w:p>
    <w:p w14:paraId="0876A32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(一)公告时间</w:t>
      </w:r>
    </w:p>
    <w:p w14:paraId="719CFD7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highlight w:val="none"/>
          <w:lang w:val="en-US" w:eastAsia="zh-CN" w:bidi="ar-SA"/>
        </w:rPr>
      </w:pPr>
      <w:r>
        <w:rPr>
          <w:rFonts w:hint="eastAsia" w:ascii="宋体" w:hAnsi="宋体" w:eastAsia="宋体" w:cs="宋体"/>
          <w:b w:val="0"/>
          <w:bCs w:val="0"/>
          <w:color w:val="auto"/>
          <w:spacing w:val="0"/>
          <w:w w:val="100"/>
          <w:kern w:val="2"/>
          <w:sz w:val="32"/>
          <w:szCs w:val="32"/>
          <w:highlight w:val="none"/>
          <w:lang w:val="en-US" w:eastAsia="zh-CN" w:bidi="ar-SA"/>
        </w:rPr>
        <w:t>2026年9月3日至2026年9月8日，公告期间有意向的供应商可以自行前往村村民委员会了解相关情况，或者通过电话咨询项目相关情况。</w:t>
      </w:r>
    </w:p>
    <w:p w14:paraId="45B47E8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highlight w:val="none"/>
          <w:lang w:val="en-US" w:eastAsia="zh-CN" w:bidi="ar-SA"/>
        </w:rPr>
      </w:pPr>
      <w:r>
        <w:rPr>
          <w:rFonts w:hint="eastAsia" w:ascii="宋体" w:hAnsi="宋体" w:eastAsia="宋体" w:cs="宋体"/>
          <w:b w:val="0"/>
          <w:bCs w:val="0"/>
          <w:color w:val="auto"/>
          <w:spacing w:val="0"/>
          <w:w w:val="100"/>
          <w:kern w:val="2"/>
          <w:sz w:val="32"/>
          <w:szCs w:val="32"/>
          <w:highlight w:val="none"/>
          <w:lang w:val="en-US" w:eastAsia="zh-CN" w:bidi="ar-SA"/>
        </w:rPr>
        <w:t>(二)报价时间</w:t>
      </w:r>
    </w:p>
    <w:p w14:paraId="15F52503">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highlight w:val="none"/>
          <w:lang w:val="en-US" w:eastAsia="zh-CN" w:bidi="ar-SA"/>
        </w:rPr>
      </w:pPr>
      <w:r>
        <w:rPr>
          <w:rFonts w:hint="eastAsia" w:ascii="宋体" w:hAnsi="宋体" w:eastAsia="宋体" w:cs="宋体"/>
          <w:b w:val="0"/>
          <w:bCs w:val="0"/>
          <w:color w:val="auto"/>
          <w:spacing w:val="0"/>
          <w:w w:val="100"/>
          <w:kern w:val="2"/>
          <w:sz w:val="32"/>
          <w:szCs w:val="32"/>
          <w:highlight w:val="none"/>
          <w:lang w:val="en-US" w:eastAsia="zh-CN" w:bidi="ar-SA"/>
        </w:rPr>
        <w:t>2026年9月15</w:t>
      </w:r>
      <w:bookmarkStart w:id="0" w:name="_GoBack"/>
      <w:bookmarkEnd w:id="0"/>
      <w:r>
        <w:rPr>
          <w:rFonts w:hint="eastAsia" w:ascii="宋体" w:hAnsi="宋体" w:eastAsia="宋体" w:cs="宋体"/>
          <w:b w:val="0"/>
          <w:bCs w:val="0"/>
          <w:color w:val="auto"/>
          <w:spacing w:val="0"/>
          <w:w w:val="100"/>
          <w:kern w:val="2"/>
          <w:sz w:val="32"/>
          <w:szCs w:val="32"/>
          <w:highlight w:val="none"/>
          <w:lang w:val="en-US" w:eastAsia="zh-CN" w:bidi="ar-SA"/>
        </w:rPr>
        <w:t>日18点前。</w:t>
      </w:r>
    </w:p>
    <w:p w14:paraId="3D15847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(三)报价方式</w:t>
      </w:r>
    </w:p>
    <w:p w14:paraId="0E63E7E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1.网络报名时需将信用承诺、营业执照复印件(企业或个体户提供)、企业法定代表人(或负责人)身份证复印件资料扫描发送至报价邮箱:394369180@qq.com</w:t>
      </w:r>
    </w:p>
    <w:p w14:paraId="1F9BB74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2.需提交的资质材料:报价单、信用承诺、营业执照复印件(企业或个体户需提供)、法定代表人(或负责人)身份证复印件及受托人身份证复印件；</w:t>
      </w:r>
    </w:p>
    <w:p w14:paraId="7A6EE977">
      <w:pPr>
        <w:keepNext w:val="0"/>
        <w:keepLines w:val="0"/>
        <w:pageBreakBefore w:val="0"/>
        <w:widowControl/>
        <w:shd w:val="clear"/>
        <w:kinsoku w:val="0"/>
        <w:wordWrap/>
        <w:overflowPunct/>
        <w:topLinePunct/>
        <w:autoSpaceDE w:val="0"/>
        <w:autoSpaceDN w:val="0"/>
        <w:bidi w:val="0"/>
        <w:adjustRightInd w:val="0"/>
        <w:snapToGrid w:val="0"/>
        <w:spacing w:after="0" w:line="360" w:lineRule="auto"/>
        <w:ind w:left="0" w:right="0" w:firstLine="640" w:firstLineChars="200"/>
        <w:jc w:val="both"/>
        <w:rPr>
          <w:rFonts w:hint="eastAsia" w:ascii="宋体" w:hAnsi="宋体" w:eastAsia="宋体" w:cs="宋体"/>
          <w:b w:val="0"/>
          <w:bCs w:val="0"/>
          <w:color w:val="auto"/>
          <w:spacing w:val="0"/>
          <w:w w:val="100"/>
          <w:kern w:val="2"/>
          <w:sz w:val="32"/>
          <w:szCs w:val="32"/>
          <w:lang w:val="en-US" w:eastAsia="zh-CN"/>
        </w:rPr>
      </w:pPr>
      <w:r>
        <w:rPr>
          <w:rFonts w:hint="eastAsia" w:ascii="宋体" w:hAnsi="宋体" w:eastAsia="宋体" w:cs="宋体"/>
          <w:b w:val="0"/>
          <w:bCs w:val="0"/>
          <w:color w:val="auto"/>
          <w:spacing w:val="0"/>
          <w:w w:val="100"/>
          <w:kern w:val="2"/>
          <w:sz w:val="32"/>
          <w:szCs w:val="32"/>
          <w:lang w:val="en-US" w:eastAsia="zh-CN" w:bidi="ar-SA"/>
        </w:rPr>
        <w:t>邮寄地址:</w:t>
      </w:r>
      <w:r>
        <w:rPr>
          <w:rFonts w:hint="eastAsia" w:ascii="宋体" w:hAnsi="宋体" w:eastAsia="宋体" w:cs="宋体"/>
          <w:b w:val="0"/>
          <w:bCs w:val="0"/>
          <w:color w:val="auto"/>
          <w:spacing w:val="0"/>
          <w:w w:val="100"/>
          <w:kern w:val="2"/>
          <w:sz w:val="32"/>
          <w:szCs w:val="32"/>
          <w:lang w:val="en-US" w:eastAsia="zh-CN"/>
        </w:rPr>
        <w:t>三门峡市陕州区西张村镇人民政府</w:t>
      </w:r>
    </w:p>
    <w:p w14:paraId="38252AF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default"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收件人:陈江波</w:t>
      </w:r>
    </w:p>
    <w:p w14:paraId="30BF8CB5">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注:企业或个体户提供的纸质材料均须加盖公章并密封(密封笺也须加盖公章)；以个人方式报名的，提供的纸质资料要签名按手印并密封(密封笺须按手印)。</w:t>
      </w:r>
    </w:p>
    <w:p w14:paraId="4DC95ABC">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五、其他事项</w:t>
      </w:r>
    </w:p>
    <w:p w14:paraId="15F8CD39">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1.在询价比价过程中，遇到报价过程中出现恶意报价(明显低于市场报价的85%)的情况，通过召开村两委及项目理事会会议，提出本次报价可能出现风险的情况，听取村两委委员及项目理事会的意见，根据询价意见，由项目理事会通知其报价方，再次进行确定，如果在确定的基础上，报价方愿意在规定标准、质量、规格的情况下，维持原报价，继续进行下一项流程。</w:t>
      </w:r>
    </w:p>
    <w:p w14:paraId="5B50857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2.询价比价工作根据询价比价公告要求，对报价商进行资格审核和数据统计，询价小组将询价综合评分的情况上报项目理事会，项目理事会召开专题会议研讨询价结果，形成询价比价初步意见上报村两委。</w:t>
      </w:r>
    </w:p>
    <w:p w14:paraId="21AC016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3.召开询价比价会议</w:t>
      </w:r>
    </w:p>
    <w:p w14:paraId="67A8443D">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询价比价公告期满后，村两委组织召开询价比价工作会议，项目村村委委员参加，镇项目负责人、镇纪委负责人、项目理事会成员列席。会议主要听取询价比价工作汇报和询价比价情况，采用村两委委员举手表决方式，确定供应商，确定后的供应商名单在镇村公开栏进行公示，公示无异议后签订合同。</w:t>
      </w:r>
    </w:p>
    <w:p w14:paraId="5F32CA39">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询价比价结果运用</w:t>
      </w:r>
    </w:p>
    <w:p w14:paraId="0220A1F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firstLine="320" w:firstLineChars="1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采购租赁数量最终以项目实际实施工程量确定。</w:t>
      </w:r>
    </w:p>
    <w:p w14:paraId="76D5FDC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七、联系人及联系方式</w:t>
      </w:r>
    </w:p>
    <w:p w14:paraId="4163414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陈江波 18839873099</w:t>
      </w:r>
    </w:p>
    <w:p w14:paraId="17942973">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张建华 13939829862</w:t>
      </w:r>
    </w:p>
    <w:p w14:paraId="475D7CF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rPr>
          <w:rFonts w:hint="eastAsia" w:ascii="宋体" w:hAnsi="宋体" w:eastAsia="宋体" w:cs="宋体"/>
          <w:b w:val="0"/>
          <w:bCs w:val="0"/>
          <w:color w:val="auto"/>
          <w:spacing w:val="0"/>
          <w:w w:val="100"/>
          <w:kern w:val="2"/>
          <w:sz w:val="32"/>
          <w:szCs w:val="32"/>
          <w:lang w:val="en-US" w:eastAsia="zh-CN" w:bidi="ar-SA"/>
        </w:rPr>
      </w:pPr>
    </w:p>
    <w:p w14:paraId="46020295">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附件1:机械租赁报价表</w:t>
      </w:r>
    </w:p>
    <w:p w14:paraId="6F64170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附件2:工程主材料报价表</w:t>
      </w:r>
    </w:p>
    <w:p w14:paraId="5A1CA9A5">
      <w:pPr>
        <w:bidi w:val="0"/>
        <w:spacing w:line="360" w:lineRule="auto"/>
        <w:rPr>
          <w:rFonts w:hint="eastAsia" w:ascii="宋体" w:hAnsi="宋体" w:eastAsia="宋体" w:cs="宋体"/>
          <w:color w:val="auto"/>
          <w:sz w:val="32"/>
          <w:szCs w:val="32"/>
          <w:lang w:val="en-US" w:eastAsia="zh-CN"/>
        </w:rPr>
      </w:pPr>
      <w:r>
        <w:rPr>
          <w:rFonts w:hint="eastAsia" w:ascii="宋体" w:hAnsi="宋体" w:eastAsia="宋体" w:cs="宋体"/>
          <w:b w:val="0"/>
          <w:bCs w:val="0"/>
          <w:color w:val="auto"/>
          <w:spacing w:val="0"/>
          <w:w w:val="100"/>
          <w:kern w:val="2"/>
          <w:sz w:val="32"/>
          <w:szCs w:val="32"/>
          <w:lang w:val="en-US" w:eastAsia="zh-CN" w:bidi="ar-SA"/>
        </w:rPr>
        <w:t>附件3:专业技术人员报名登记表</w:t>
      </w:r>
    </w:p>
    <w:p w14:paraId="4A243FBE">
      <w:pPr>
        <w:bidi w:val="0"/>
        <w:spacing w:line="360" w:lineRule="auto"/>
        <w:ind w:firstLine="640" w:firstLineChars="200"/>
        <w:rPr>
          <w:rFonts w:hint="eastAsia" w:ascii="宋体" w:hAnsi="宋体" w:eastAsia="宋体" w:cs="宋体"/>
          <w:color w:val="auto"/>
          <w:sz w:val="32"/>
          <w:szCs w:val="32"/>
        </w:rPr>
      </w:pPr>
    </w:p>
    <w:p w14:paraId="76A17056">
      <w:pPr>
        <w:bidi w:val="0"/>
        <w:spacing w:line="360" w:lineRule="auto"/>
        <w:rPr>
          <w:rFonts w:hint="eastAsia" w:ascii="宋体" w:hAnsi="宋体" w:eastAsia="宋体" w:cs="宋体"/>
          <w:color w:val="auto"/>
          <w:sz w:val="32"/>
          <w:szCs w:val="32"/>
        </w:rPr>
      </w:pPr>
    </w:p>
    <w:p w14:paraId="546D30CD">
      <w:pPr>
        <w:bidi w:val="0"/>
        <w:spacing w:line="360" w:lineRule="auto"/>
        <w:ind w:firstLine="4480" w:firstLineChars="1400"/>
        <w:rPr>
          <w:rFonts w:hint="eastAsia" w:ascii="宋体" w:hAnsi="宋体" w:eastAsia="宋体" w:cs="宋体"/>
          <w:color w:val="auto"/>
          <w:sz w:val="32"/>
          <w:szCs w:val="32"/>
          <w:lang w:eastAsia="zh-CN"/>
        </w:rPr>
      </w:pPr>
      <w:r>
        <w:rPr>
          <w:rFonts w:hint="eastAsia" w:ascii="宋体" w:hAnsi="宋体" w:eastAsia="宋体" w:cs="宋体"/>
          <w:color w:val="auto"/>
          <w:sz w:val="32"/>
          <w:szCs w:val="32"/>
          <w:lang w:val="en-US" w:eastAsia="zh-CN"/>
        </w:rPr>
        <w:t>三门峡市陕州区西张村</w:t>
      </w:r>
      <w:r>
        <w:rPr>
          <w:rFonts w:hint="eastAsia" w:ascii="宋体" w:hAnsi="宋体" w:eastAsia="宋体" w:cs="宋体"/>
          <w:color w:val="auto"/>
          <w:sz w:val="32"/>
          <w:szCs w:val="32"/>
        </w:rPr>
        <w:t>镇</w:t>
      </w:r>
      <w:r>
        <w:rPr>
          <w:rFonts w:hint="eastAsia" w:ascii="宋体" w:hAnsi="宋体" w:eastAsia="宋体" w:cs="宋体"/>
          <w:color w:val="auto"/>
          <w:sz w:val="32"/>
          <w:szCs w:val="32"/>
          <w:lang w:val="en-US" w:eastAsia="zh-CN"/>
        </w:rPr>
        <w:t>人民政府</w:t>
      </w:r>
    </w:p>
    <w:p w14:paraId="1F193671">
      <w:pPr>
        <w:bidi w:val="0"/>
        <w:spacing w:line="360" w:lineRule="auto"/>
        <w:ind w:firstLine="6080" w:firstLineChars="190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20</w:t>
      </w:r>
      <w:r>
        <w:rPr>
          <w:rFonts w:hint="eastAsia" w:ascii="宋体" w:hAnsi="宋体" w:eastAsia="宋体" w:cs="宋体"/>
          <w:color w:val="auto"/>
          <w:sz w:val="32"/>
          <w:szCs w:val="32"/>
          <w:highlight w:val="none"/>
          <w:lang w:val="en-US" w:eastAsia="zh-CN"/>
        </w:rPr>
        <w:t>26</w:t>
      </w:r>
      <w:r>
        <w:rPr>
          <w:rFonts w:hint="eastAsia" w:ascii="宋体" w:hAnsi="宋体" w:eastAsia="宋体" w:cs="宋体"/>
          <w:color w:val="auto"/>
          <w:sz w:val="32"/>
          <w:szCs w:val="32"/>
          <w:highlight w:val="none"/>
        </w:rPr>
        <w:t>年</w:t>
      </w:r>
      <w:r>
        <w:rPr>
          <w:rFonts w:hint="eastAsia" w:ascii="宋体" w:hAnsi="宋体" w:eastAsia="宋体" w:cs="宋体"/>
          <w:color w:val="auto"/>
          <w:sz w:val="32"/>
          <w:szCs w:val="32"/>
          <w:highlight w:val="none"/>
          <w:lang w:val="en-US" w:eastAsia="zh-CN"/>
        </w:rPr>
        <w:t>9</w:t>
      </w:r>
      <w:r>
        <w:rPr>
          <w:rFonts w:hint="eastAsia" w:ascii="宋体" w:hAnsi="宋体" w:eastAsia="宋体" w:cs="宋体"/>
          <w:color w:val="auto"/>
          <w:sz w:val="32"/>
          <w:szCs w:val="32"/>
          <w:highlight w:val="none"/>
        </w:rPr>
        <w:t>月</w:t>
      </w:r>
      <w:r>
        <w:rPr>
          <w:rFonts w:hint="eastAsia" w:ascii="宋体" w:hAnsi="宋体" w:eastAsia="宋体" w:cs="宋体"/>
          <w:color w:val="auto"/>
          <w:sz w:val="32"/>
          <w:szCs w:val="32"/>
          <w:highlight w:val="none"/>
          <w:lang w:val="en-US" w:eastAsia="zh-CN"/>
        </w:rPr>
        <w:t>3</w:t>
      </w:r>
      <w:r>
        <w:rPr>
          <w:rFonts w:hint="eastAsia" w:ascii="宋体" w:hAnsi="宋体" w:eastAsia="宋体" w:cs="宋体"/>
          <w:color w:val="auto"/>
          <w:sz w:val="32"/>
          <w:szCs w:val="32"/>
          <w:highlight w:val="none"/>
        </w:rPr>
        <w:t>日</w:t>
      </w:r>
    </w:p>
    <w:p w14:paraId="12BBE15E">
      <w:pPr>
        <w:bidi w:val="0"/>
        <w:spacing w:line="360" w:lineRule="auto"/>
        <w:rPr>
          <w:rFonts w:hint="eastAsia" w:ascii="宋体" w:hAnsi="宋体" w:eastAsia="宋体" w:cs="宋体"/>
          <w:color w:val="auto"/>
          <w:sz w:val="32"/>
          <w:szCs w:val="32"/>
        </w:rPr>
      </w:pPr>
    </w:p>
    <w:p w14:paraId="3E5F8705">
      <w:pPr>
        <w:bidi w:val="0"/>
        <w:spacing w:line="360" w:lineRule="auto"/>
        <w:rPr>
          <w:rFonts w:hint="eastAsia" w:ascii="宋体" w:hAnsi="宋体" w:eastAsia="宋体" w:cs="宋体"/>
          <w:color w:val="auto"/>
          <w:sz w:val="32"/>
          <w:szCs w:val="32"/>
        </w:rPr>
      </w:pPr>
    </w:p>
    <w:p w14:paraId="0A217C00">
      <w:pPr>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br w:type="page"/>
      </w:r>
    </w:p>
    <w:p w14:paraId="53651019">
      <w:pPr>
        <w:bidi w:val="0"/>
        <w:spacing w:line="360" w:lineRule="auto"/>
        <w:jc w:val="left"/>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附件1：</w:t>
      </w:r>
    </w:p>
    <w:p w14:paraId="319ECF7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40" w:lineRule="exact"/>
        <w:ind w:right="0" w:rightChars="0"/>
        <w:jc w:val="center"/>
        <w:textAlignment w:val="baseline"/>
        <w:rPr>
          <w:rFonts w:hint="eastAsia" w:ascii="宋体" w:hAnsi="宋体" w:eastAsia="宋体" w:cs="宋体"/>
          <w:b/>
          <w:bCs/>
          <w:color w:val="auto"/>
          <w:spacing w:val="0"/>
          <w:w w:val="100"/>
          <w:kern w:val="2"/>
          <w:sz w:val="32"/>
          <w:szCs w:val="32"/>
          <w:lang w:val="en-US" w:eastAsia="zh-CN" w:bidi="ar-SA"/>
        </w:rPr>
      </w:pPr>
      <w:r>
        <w:rPr>
          <w:rFonts w:hint="eastAsia" w:ascii="宋体" w:hAnsi="宋体" w:eastAsia="宋体" w:cs="宋体"/>
          <w:b/>
          <w:bCs/>
          <w:color w:val="auto"/>
          <w:spacing w:val="0"/>
          <w:w w:val="100"/>
          <w:kern w:val="2"/>
          <w:sz w:val="32"/>
          <w:szCs w:val="32"/>
          <w:lang w:val="en-US" w:eastAsia="zh-CN" w:bidi="ar-SA"/>
        </w:rPr>
        <w:t>三门峡市陕州区西张村镇2026年中央预算内以工代赈项目</w:t>
      </w:r>
    </w:p>
    <w:p w14:paraId="3BD3C6D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313" w:afterLines="100" w:afterAutospacing="0" w:line="440" w:lineRule="exact"/>
        <w:ind w:right="0" w:rightChars="0" w:firstLine="3534" w:firstLineChars="1100"/>
        <w:jc w:val="both"/>
        <w:textAlignment w:val="baseline"/>
        <w:rPr>
          <w:rFonts w:hint="eastAsia" w:ascii="宋体" w:hAnsi="宋体" w:eastAsia="宋体" w:cs="宋体"/>
          <w:b/>
          <w:bCs/>
          <w:color w:val="auto"/>
          <w:spacing w:val="0"/>
          <w:w w:val="100"/>
          <w:kern w:val="2"/>
          <w:sz w:val="32"/>
          <w:szCs w:val="32"/>
          <w:lang w:val="en-US" w:eastAsia="zh-CN" w:bidi="ar-SA"/>
        </w:rPr>
      </w:pPr>
      <w:r>
        <w:rPr>
          <w:rFonts w:hint="eastAsia" w:ascii="宋体" w:hAnsi="宋体" w:eastAsia="宋体" w:cs="宋体"/>
          <w:b/>
          <w:bCs/>
          <w:color w:val="auto"/>
          <w:spacing w:val="0"/>
          <w:w w:val="100"/>
          <w:kern w:val="2"/>
          <w:sz w:val="32"/>
          <w:szCs w:val="32"/>
          <w:lang w:val="en-US" w:eastAsia="zh-CN" w:bidi="ar-SA"/>
        </w:rPr>
        <w:t>机械租赁报价表</w:t>
      </w:r>
    </w:p>
    <w:tbl>
      <w:tblPr>
        <w:tblStyle w:val="7"/>
        <w:tblW w:w="95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1062"/>
        <w:gridCol w:w="988"/>
        <w:gridCol w:w="1050"/>
        <w:gridCol w:w="1000"/>
        <w:gridCol w:w="1975"/>
        <w:gridCol w:w="1475"/>
        <w:gridCol w:w="1250"/>
      </w:tblGrid>
      <w:tr w14:paraId="7B6CF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vAlign w:val="center"/>
          </w:tcPr>
          <w:p w14:paraId="178EC448">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序号</w:t>
            </w:r>
          </w:p>
        </w:tc>
        <w:tc>
          <w:tcPr>
            <w:tcW w:w="1062" w:type="dxa"/>
            <w:vAlign w:val="center"/>
          </w:tcPr>
          <w:p w14:paraId="0EEF1762">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设备</w:t>
            </w:r>
          </w:p>
          <w:p w14:paraId="043EA069">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名称</w:t>
            </w:r>
          </w:p>
        </w:tc>
        <w:tc>
          <w:tcPr>
            <w:tcW w:w="988" w:type="dxa"/>
            <w:vAlign w:val="center"/>
          </w:tcPr>
          <w:p w14:paraId="616C3693">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制造</w:t>
            </w:r>
          </w:p>
          <w:p w14:paraId="580C4FC9">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单位</w:t>
            </w:r>
          </w:p>
        </w:tc>
        <w:tc>
          <w:tcPr>
            <w:tcW w:w="1050" w:type="dxa"/>
            <w:vAlign w:val="center"/>
          </w:tcPr>
          <w:p w14:paraId="4F243B8F">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规格</w:t>
            </w:r>
          </w:p>
          <w:p w14:paraId="3A1B7A87">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型号</w:t>
            </w:r>
          </w:p>
        </w:tc>
        <w:tc>
          <w:tcPr>
            <w:tcW w:w="1000" w:type="dxa"/>
            <w:vAlign w:val="center"/>
          </w:tcPr>
          <w:p w14:paraId="3F508037">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数量</w:t>
            </w:r>
          </w:p>
          <w:p w14:paraId="4D96C986">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(台)</w:t>
            </w:r>
          </w:p>
        </w:tc>
        <w:tc>
          <w:tcPr>
            <w:tcW w:w="1975" w:type="dxa"/>
            <w:vAlign w:val="center"/>
          </w:tcPr>
          <w:p w14:paraId="13D727A2">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月租费(元)/月</w:t>
            </w:r>
          </w:p>
        </w:tc>
        <w:tc>
          <w:tcPr>
            <w:tcW w:w="1475" w:type="dxa"/>
            <w:vAlign w:val="center"/>
          </w:tcPr>
          <w:p w14:paraId="516A6EF6">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进出场费(元)</w:t>
            </w:r>
          </w:p>
        </w:tc>
        <w:tc>
          <w:tcPr>
            <w:tcW w:w="1250" w:type="dxa"/>
            <w:vAlign w:val="center"/>
          </w:tcPr>
          <w:p w14:paraId="059A5681">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备注</w:t>
            </w:r>
          </w:p>
        </w:tc>
      </w:tr>
      <w:tr w14:paraId="5F02A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14:paraId="537BB5AF">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062" w:type="dxa"/>
          </w:tcPr>
          <w:p w14:paraId="57242F26">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988" w:type="dxa"/>
          </w:tcPr>
          <w:p w14:paraId="30B0502C">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050" w:type="dxa"/>
          </w:tcPr>
          <w:p w14:paraId="5449E362">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000" w:type="dxa"/>
          </w:tcPr>
          <w:p w14:paraId="2646717E">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975" w:type="dxa"/>
          </w:tcPr>
          <w:p w14:paraId="568FBD40">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475" w:type="dxa"/>
          </w:tcPr>
          <w:p w14:paraId="1CBDD225">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250" w:type="dxa"/>
          </w:tcPr>
          <w:p w14:paraId="77A1189E">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r>
      <w:tr w14:paraId="7E29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14:paraId="35DABED8">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062" w:type="dxa"/>
          </w:tcPr>
          <w:p w14:paraId="426E0714">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988" w:type="dxa"/>
          </w:tcPr>
          <w:p w14:paraId="51AEC871">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050" w:type="dxa"/>
          </w:tcPr>
          <w:p w14:paraId="4754B4CF">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000" w:type="dxa"/>
          </w:tcPr>
          <w:p w14:paraId="4BF058F1">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975" w:type="dxa"/>
          </w:tcPr>
          <w:p w14:paraId="2917AFEA">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475" w:type="dxa"/>
          </w:tcPr>
          <w:p w14:paraId="0B00C00A">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250" w:type="dxa"/>
          </w:tcPr>
          <w:p w14:paraId="1F929612">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r>
      <w:tr w14:paraId="531D0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14:paraId="60C734F8">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062" w:type="dxa"/>
          </w:tcPr>
          <w:p w14:paraId="406B6E84">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988" w:type="dxa"/>
          </w:tcPr>
          <w:p w14:paraId="3A0A245E">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050" w:type="dxa"/>
          </w:tcPr>
          <w:p w14:paraId="6C447E9D">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000" w:type="dxa"/>
          </w:tcPr>
          <w:p w14:paraId="47EEA220">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975" w:type="dxa"/>
          </w:tcPr>
          <w:p w14:paraId="50885C14">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475" w:type="dxa"/>
          </w:tcPr>
          <w:p w14:paraId="3A415B54">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250" w:type="dxa"/>
          </w:tcPr>
          <w:p w14:paraId="55E637EA">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r>
      <w:tr w14:paraId="0813E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14:paraId="62A7B25E">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062" w:type="dxa"/>
          </w:tcPr>
          <w:p w14:paraId="4DCB9154">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988" w:type="dxa"/>
          </w:tcPr>
          <w:p w14:paraId="2EA3EDCE">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050" w:type="dxa"/>
          </w:tcPr>
          <w:p w14:paraId="136CFDBD">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000" w:type="dxa"/>
          </w:tcPr>
          <w:p w14:paraId="49AFD8DD">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975" w:type="dxa"/>
          </w:tcPr>
          <w:p w14:paraId="6C62E8E6">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475" w:type="dxa"/>
          </w:tcPr>
          <w:p w14:paraId="3B08E9D0">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250" w:type="dxa"/>
          </w:tcPr>
          <w:p w14:paraId="33F7D29E">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r>
      <w:tr w14:paraId="32774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14:paraId="37D1F51B">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062" w:type="dxa"/>
          </w:tcPr>
          <w:p w14:paraId="77F12717">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988" w:type="dxa"/>
          </w:tcPr>
          <w:p w14:paraId="7556B087">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050" w:type="dxa"/>
          </w:tcPr>
          <w:p w14:paraId="5D92B5C3">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000" w:type="dxa"/>
          </w:tcPr>
          <w:p w14:paraId="69F3EC40">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975" w:type="dxa"/>
          </w:tcPr>
          <w:p w14:paraId="6F2ACDA6">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475" w:type="dxa"/>
          </w:tcPr>
          <w:p w14:paraId="04039FC0">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250" w:type="dxa"/>
          </w:tcPr>
          <w:p w14:paraId="770262E0">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r>
      <w:tr w14:paraId="6949A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14:paraId="35A79E81">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062" w:type="dxa"/>
          </w:tcPr>
          <w:p w14:paraId="41BE63D7">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988" w:type="dxa"/>
          </w:tcPr>
          <w:p w14:paraId="46FAA938">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050" w:type="dxa"/>
          </w:tcPr>
          <w:p w14:paraId="1AD81FE3">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000" w:type="dxa"/>
          </w:tcPr>
          <w:p w14:paraId="632D0532">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975" w:type="dxa"/>
          </w:tcPr>
          <w:p w14:paraId="0C4AD114">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475" w:type="dxa"/>
          </w:tcPr>
          <w:p w14:paraId="3303CAC1">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250" w:type="dxa"/>
          </w:tcPr>
          <w:p w14:paraId="3331D8F9">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r>
      <w:tr w14:paraId="2F6E4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14:paraId="3D745D97">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062" w:type="dxa"/>
          </w:tcPr>
          <w:p w14:paraId="31B92654">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988" w:type="dxa"/>
          </w:tcPr>
          <w:p w14:paraId="77D15CE6">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050" w:type="dxa"/>
          </w:tcPr>
          <w:p w14:paraId="50D40D68">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000" w:type="dxa"/>
          </w:tcPr>
          <w:p w14:paraId="710196DD">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975" w:type="dxa"/>
          </w:tcPr>
          <w:p w14:paraId="03714076">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475" w:type="dxa"/>
          </w:tcPr>
          <w:p w14:paraId="6F633A0A">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250" w:type="dxa"/>
          </w:tcPr>
          <w:p w14:paraId="2A2EE1F5">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r>
    </w:tbl>
    <w:p w14:paraId="04925C1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28"/>
          <w:szCs w:val="28"/>
          <w:lang w:val="en-US" w:eastAsia="zh-CN" w:bidi="ar-SA"/>
        </w:rPr>
      </w:pPr>
      <w:r>
        <w:rPr>
          <w:rFonts w:hint="eastAsia" w:ascii="宋体" w:hAnsi="宋体" w:eastAsia="宋体" w:cs="宋体"/>
          <w:b w:val="0"/>
          <w:bCs w:val="0"/>
          <w:color w:val="auto"/>
          <w:spacing w:val="0"/>
          <w:w w:val="100"/>
          <w:kern w:val="2"/>
          <w:sz w:val="28"/>
          <w:szCs w:val="28"/>
          <w:lang w:val="en-US" w:eastAsia="zh-CN" w:bidi="ar-SA"/>
        </w:rPr>
        <w:t>以上报价:</w:t>
      </w:r>
    </w:p>
    <w:p w14:paraId="00CAC6C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28"/>
          <w:szCs w:val="28"/>
          <w:lang w:val="en-US" w:eastAsia="zh-CN" w:bidi="ar-SA"/>
        </w:rPr>
      </w:pPr>
      <w:r>
        <w:rPr>
          <w:rFonts w:hint="eastAsia" w:ascii="宋体" w:hAnsi="宋体" w:eastAsia="宋体" w:cs="宋体"/>
          <w:b w:val="0"/>
          <w:bCs w:val="0"/>
          <w:color w:val="auto"/>
          <w:spacing w:val="0"/>
          <w:w w:val="100"/>
          <w:kern w:val="2"/>
          <w:sz w:val="28"/>
          <w:szCs w:val="28"/>
          <w:lang w:val="en-US" w:eastAsia="zh-CN" w:bidi="ar-SA"/>
        </w:rPr>
        <w:t>1、月租赁用包含设备进出场费和司机工资费用；</w:t>
      </w:r>
    </w:p>
    <w:p w14:paraId="0BF92D7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28"/>
          <w:szCs w:val="28"/>
          <w:lang w:val="en-US" w:eastAsia="zh-CN" w:bidi="ar-SA"/>
        </w:rPr>
      </w:pPr>
      <w:r>
        <w:rPr>
          <w:rFonts w:hint="eastAsia" w:ascii="宋体" w:hAnsi="宋体" w:eastAsia="宋体" w:cs="宋体"/>
          <w:b w:val="0"/>
          <w:bCs w:val="0"/>
          <w:color w:val="auto"/>
          <w:spacing w:val="0"/>
          <w:w w:val="100"/>
          <w:kern w:val="2"/>
          <w:sz w:val="28"/>
          <w:szCs w:val="28"/>
          <w:lang w:val="en-US" w:eastAsia="zh-CN" w:bidi="ar-SA"/>
        </w:rPr>
        <w:t>2、月租费包含设备的维修保养等相费用；</w:t>
      </w:r>
    </w:p>
    <w:p w14:paraId="6645342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Chars="0" w:right="0" w:rightChars="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28"/>
          <w:szCs w:val="28"/>
          <w:lang w:val="en-US" w:eastAsia="zh-CN" w:bidi="ar-SA"/>
        </w:rPr>
        <w:t>3、以上费用均包含租赁税金。</w:t>
      </w:r>
    </w:p>
    <w:p w14:paraId="77505475">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p>
    <w:p w14:paraId="20C1F06D">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p>
    <w:p w14:paraId="1D37C5FC">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p>
    <w:p w14:paraId="71FEA975">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报价单位:</w:t>
      </w:r>
    </w:p>
    <w:p w14:paraId="5631737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报 价 人:</w:t>
      </w:r>
    </w:p>
    <w:p w14:paraId="4F59C19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联系电话:</w:t>
      </w:r>
    </w:p>
    <w:p w14:paraId="732CD157">
      <w:pPr>
        <w:bidi w:val="0"/>
        <w:spacing w:line="360" w:lineRule="auto"/>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日    期:    年 月  日</w:t>
      </w:r>
    </w:p>
    <w:p w14:paraId="2F06DD80">
      <w:pPr>
        <w:bidi w:val="0"/>
        <w:spacing w:line="360" w:lineRule="auto"/>
        <w:rPr>
          <w:rFonts w:hint="eastAsia" w:ascii="宋体" w:hAnsi="宋体" w:eastAsia="宋体" w:cs="宋体"/>
          <w:b w:val="0"/>
          <w:bCs w:val="0"/>
          <w:color w:val="auto"/>
          <w:spacing w:val="0"/>
          <w:w w:val="100"/>
          <w:kern w:val="2"/>
          <w:sz w:val="32"/>
          <w:szCs w:val="32"/>
          <w:lang w:val="en-US" w:eastAsia="zh-CN" w:bidi="ar-SA"/>
        </w:rPr>
      </w:pPr>
    </w:p>
    <w:p w14:paraId="6B6814AB">
      <w:pPr>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br w:type="page"/>
      </w:r>
    </w:p>
    <w:p w14:paraId="769A390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附件2:</w:t>
      </w:r>
    </w:p>
    <w:p w14:paraId="412349C3">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40" w:lineRule="exact"/>
        <w:ind w:right="0" w:rightChars="0"/>
        <w:jc w:val="center"/>
        <w:textAlignment w:val="baseline"/>
        <w:rPr>
          <w:rFonts w:hint="eastAsia" w:ascii="宋体" w:hAnsi="宋体" w:eastAsia="宋体" w:cs="宋体"/>
          <w:b/>
          <w:bCs/>
          <w:color w:val="auto"/>
          <w:spacing w:val="0"/>
          <w:w w:val="100"/>
          <w:kern w:val="2"/>
          <w:sz w:val="32"/>
          <w:szCs w:val="32"/>
          <w:lang w:val="en-US" w:eastAsia="zh-CN" w:bidi="ar-SA"/>
        </w:rPr>
      </w:pPr>
      <w:r>
        <w:rPr>
          <w:rFonts w:hint="eastAsia" w:ascii="宋体" w:hAnsi="宋体" w:eastAsia="宋体" w:cs="宋体"/>
          <w:b/>
          <w:bCs/>
          <w:color w:val="auto"/>
          <w:spacing w:val="0"/>
          <w:w w:val="100"/>
          <w:kern w:val="2"/>
          <w:sz w:val="32"/>
          <w:szCs w:val="32"/>
          <w:lang w:val="en-US" w:eastAsia="zh-CN" w:bidi="ar-SA"/>
        </w:rPr>
        <w:t>三门峡市陕州区西张村镇2026年中央预算内以工代赈项目</w:t>
      </w:r>
    </w:p>
    <w:p w14:paraId="2ED1939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313" w:afterLines="100" w:afterAutospacing="0" w:line="440" w:lineRule="exact"/>
        <w:ind w:right="0" w:rightChars="0"/>
        <w:jc w:val="center"/>
        <w:textAlignment w:val="baseline"/>
        <w:rPr>
          <w:rFonts w:hint="eastAsia" w:ascii="宋体" w:hAnsi="宋体" w:eastAsia="宋体" w:cs="宋体"/>
          <w:b/>
          <w:bCs/>
          <w:color w:val="auto"/>
          <w:spacing w:val="0"/>
          <w:w w:val="100"/>
          <w:kern w:val="2"/>
          <w:sz w:val="32"/>
          <w:szCs w:val="32"/>
          <w:lang w:val="en-US" w:eastAsia="zh-CN" w:bidi="ar-SA"/>
        </w:rPr>
      </w:pPr>
      <w:r>
        <w:rPr>
          <w:rFonts w:hint="eastAsia" w:ascii="宋体" w:hAnsi="宋体" w:eastAsia="宋体" w:cs="宋体"/>
          <w:b/>
          <w:bCs/>
          <w:color w:val="auto"/>
          <w:spacing w:val="0"/>
          <w:w w:val="100"/>
          <w:kern w:val="2"/>
          <w:sz w:val="32"/>
          <w:szCs w:val="32"/>
          <w:lang w:val="en-US" w:eastAsia="zh-CN" w:bidi="ar-SA"/>
        </w:rPr>
        <w:t>工程主材料报价表</w:t>
      </w:r>
    </w:p>
    <w:tbl>
      <w:tblPr>
        <w:tblStyle w:val="7"/>
        <w:tblW w:w="91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1800"/>
        <w:gridCol w:w="2062"/>
        <w:gridCol w:w="1375"/>
        <w:gridCol w:w="1588"/>
        <w:gridCol w:w="1550"/>
      </w:tblGrid>
      <w:tr w14:paraId="4030E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794" w:type="dxa"/>
            <w:vAlign w:val="center"/>
          </w:tcPr>
          <w:p w14:paraId="57A8DD50">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序号</w:t>
            </w:r>
          </w:p>
        </w:tc>
        <w:tc>
          <w:tcPr>
            <w:tcW w:w="1800" w:type="dxa"/>
            <w:vAlign w:val="center"/>
          </w:tcPr>
          <w:p w14:paraId="3C00A5D1">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材料名称</w:t>
            </w:r>
          </w:p>
        </w:tc>
        <w:tc>
          <w:tcPr>
            <w:tcW w:w="2062" w:type="dxa"/>
            <w:vAlign w:val="center"/>
          </w:tcPr>
          <w:p w14:paraId="5A620601">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产品规格型号</w:t>
            </w:r>
          </w:p>
        </w:tc>
        <w:tc>
          <w:tcPr>
            <w:tcW w:w="1375" w:type="dxa"/>
            <w:vAlign w:val="center"/>
          </w:tcPr>
          <w:p w14:paraId="61E617D6">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firstLine="280" w:firstLineChars="100"/>
              <w:jc w:val="both"/>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单位</w:t>
            </w:r>
          </w:p>
        </w:tc>
        <w:tc>
          <w:tcPr>
            <w:tcW w:w="1588" w:type="dxa"/>
            <w:vAlign w:val="center"/>
          </w:tcPr>
          <w:p w14:paraId="5658ED3C">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材料单价</w:t>
            </w:r>
          </w:p>
        </w:tc>
        <w:tc>
          <w:tcPr>
            <w:tcW w:w="1550" w:type="dxa"/>
            <w:vAlign w:val="center"/>
          </w:tcPr>
          <w:p w14:paraId="738325D5">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firstLine="560" w:firstLineChars="20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备注</w:t>
            </w:r>
          </w:p>
        </w:tc>
      </w:tr>
      <w:tr w14:paraId="46CC7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14:paraId="771194C9">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800" w:type="dxa"/>
          </w:tcPr>
          <w:p w14:paraId="7FCA9EC1">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2062" w:type="dxa"/>
          </w:tcPr>
          <w:p w14:paraId="64EE4637">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375" w:type="dxa"/>
          </w:tcPr>
          <w:p w14:paraId="06B2E669">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588" w:type="dxa"/>
          </w:tcPr>
          <w:p w14:paraId="0A8EF5E6">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550" w:type="dxa"/>
          </w:tcPr>
          <w:p w14:paraId="75A85E31">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r>
      <w:tr w14:paraId="7336E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14:paraId="73B09CCB">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800" w:type="dxa"/>
          </w:tcPr>
          <w:p w14:paraId="2E20930F">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2062" w:type="dxa"/>
          </w:tcPr>
          <w:p w14:paraId="4D7035CF">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375" w:type="dxa"/>
          </w:tcPr>
          <w:p w14:paraId="0CBB0C85">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588" w:type="dxa"/>
          </w:tcPr>
          <w:p w14:paraId="268D3289">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550" w:type="dxa"/>
          </w:tcPr>
          <w:p w14:paraId="158E32F0">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r>
      <w:tr w14:paraId="26FA0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14:paraId="718C4400">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800" w:type="dxa"/>
          </w:tcPr>
          <w:p w14:paraId="5E4A2558">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2062" w:type="dxa"/>
          </w:tcPr>
          <w:p w14:paraId="3E8C447B">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375" w:type="dxa"/>
          </w:tcPr>
          <w:p w14:paraId="1D1238B5">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588" w:type="dxa"/>
          </w:tcPr>
          <w:p w14:paraId="113C375E">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550" w:type="dxa"/>
          </w:tcPr>
          <w:p w14:paraId="3766ED4C">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r>
      <w:tr w14:paraId="4BEF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14:paraId="57C926BB">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800" w:type="dxa"/>
          </w:tcPr>
          <w:p w14:paraId="1AF6E331">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2062" w:type="dxa"/>
          </w:tcPr>
          <w:p w14:paraId="5FBD63E8">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375" w:type="dxa"/>
          </w:tcPr>
          <w:p w14:paraId="008B34DE">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588" w:type="dxa"/>
          </w:tcPr>
          <w:p w14:paraId="6CA4A696">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550" w:type="dxa"/>
          </w:tcPr>
          <w:p w14:paraId="52653D0E">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r>
      <w:tr w14:paraId="5065E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14:paraId="1FB31C7B">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800" w:type="dxa"/>
          </w:tcPr>
          <w:p w14:paraId="39CE3934">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2062" w:type="dxa"/>
          </w:tcPr>
          <w:p w14:paraId="09B55435">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375" w:type="dxa"/>
          </w:tcPr>
          <w:p w14:paraId="42154ED7">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588" w:type="dxa"/>
          </w:tcPr>
          <w:p w14:paraId="1AFD32C1">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550" w:type="dxa"/>
          </w:tcPr>
          <w:p w14:paraId="4B42B16F">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r>
      <w:tr w14:paraId="6C2FD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14:paraId="3D21ED2A">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800" w:type="dxa"/>
          </w:tcPr>
          <w:p w14:paraId="655CBE23">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2062" w:type="dxa"/>
          </w:tcPr>
          <w:p w14:paraId="13142D4D">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375" w:type="dxa"/>
          </w:tcPr>
          <w:p w14:paraId="5939E839">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588" w:type="dxa"/>
          </w:tcPr>
          <w:p w14:paraId="0EE2CD79">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550" w:type="dxa"/>
          </w:tcPr>
          <w:p w14:paraId="3A580D59">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r>
      <w:tr w14:paraId="544D5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14:paraId="6B1A9B85">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800" w:type="dxa"/>
          </w:tcPr>
          <w:p w14:paraId="55F2AF24">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2062" w:type="dxa"/>
          </w:tcPr>
          <w:p w14:paraId="77475AA2">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375" w:type="dxa"/>
          </w:tcPr>
          <w:p w14:paraId="2948BDDE">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588" w:type="dxa"/>
          </w:tcPr>
          <w:p w14:paraId="3D65DB0E">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c>
          <w:tcPr>
            <w:tcW w:w="1550" w:type="dxa"/>
          </w:tcPr>
          <w:p w14:paraId="576949FE">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vertAlign w:val="baseline"/>
                <w:lang w:val="en-US" w:eastAsia="zh-CN" w:bidi="ar-SA"/>
              </w:rPr>
            </w:pPr>
          </w:p>
        </w:tc>
      </w:tr>
    </w:tbl>
    <w:p w14:paraId="0131B878">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p>
    <w:p w14:paraId="20AB4FA3">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28"/>
          <w:szCs w:val="28"/>
          <w:lang w:val="en-US" w:eastAsia="zh-CN" w:bidi="ar-SA"/>
        </w:rPr>
      </w:pPr>
      <w:r>
        <w:rPr>
          <w:rFonts w:hint="eastAsia" w:ascii="宋体" w:hAnsi="宋体" w:eastAsia="宋体" w:cs="宋体"/>
          <w:b w:val="0"/>
          <w:bCs w:val="0"/>
          <w:color w:val="auto"/>
          <w:spacing w:val="0"/>
          <w:w w:val="100"/>
          <w:kern w:val="2"/>
          <w:sz w:val="28"/>
          <w:szCs w:val="28"/>
          <w:lang w:val="en-US" w:eastAsia="zh-CN" w:bidi="ar-SA"/>
        </w:rPr>
        <w:t>1.以上报价为参考价格，具体价格以最终合同为准。</w:t>
      </w:r>
    </w:p>
    <w:p w14:paraId="304B3C8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28"/>
          <w:szCs w:val="28"/>
          <w:lang w:val="en-US" w:eastAsia="zh-CN" w:bidi="ar-SA"/>
        </w:rPr>
      </w:pPr>
      <w:r>
        <w:rPr>
          <w:rFonts w:hint="eastAsia" w:ascii="宋体" w:hAnsi="宋体" w:eastAsia="宋体" w:cs="宋体"/>
          <w:b w:val="0"/>
          <w:bCs w:val="0"/>
          <w:color w:val="auto"/>
          <w:spacing w:val="0"/>
          <w:w w:val="100"/>
          <w:kern w:val="2"/>
          <w:sz w:val="28"/>
          <w:szCs w:val="28"/>
          <w:lang w:val="en-US" w:eastAsia="zh-CN" w:bidi="ar-SA"/>
        </w:rPr>
        <w:t>2.报价有效期为30天。</w:t>
      </w:r>
    </w:p>
    <w:p w14:paraId="10108F6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28"/>
          <w:szCs w:val="28"/>
          <w:lang w:val="en-US" w:eastAsia="zh-CN" w:bidi="ar-SA"/>
        </w:rPr>
      </w:pPr>
      <w:r>
        <w:rPr>
          <w:rFonts w:hint="eastAsia" w:ascii="宋体" w:hAnsi="宋体" w:eastAsia="宋体" w:cs="宋体"/>
          <w:b w:val="0"/>
          <w:bCs w:val="0"/>
          <w:color w:val="auto"/>
          <w:spacing w:val="0"/>
          <w:w w:val="100"/>
          <w:kern w:val="2"/>
          <w:sz w:val="28"/>
          <w:szCs w:val="28"/>
          <w:lang w:val="en-US" w:eastAsia="zh-CN" w:bidi="ar-SA"/>
        </w:rPr>
        <w:t>3.运费、包装费和其他费用均包含在报价中。</w:t>
      </w:r>
    </w:p>
    <w:p w14:paraId="0D8AA4D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28"/>
          <w:szCs w:val="28"/>
          <w:lang w:val="en-US" w:eastAsia="zh-CN" w:bidi="ar-SA"/>
        </w:rPr>
        <w:t>4.以上费用均包含装卸费、运费及税金。</w:t>
      </w:r>
    </w:p>
    <w:p w14:paraId="4D8A20D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p>
    <w:p w14:paraId="5D3E433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p>
    <w:p w14:paraId="665FF7D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p>
    <w:p w14:paraId="292B4EC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报价单位:</w:t>
      </w:r>
    </w:p>
    <w:p w14:paraId="58348B6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报 价 人:</w:t>
      </w:r>
    </w:p>
    <w:p w14:paraId="1345ECD8">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联系电话:</w:t>
      </w:r>
    </w:p>
    <w:p w14:paraId="21C8664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日    期:    年  月  日</w:t>
      </w:r>
    </w:p>
    <w:p w14:paraId="12D4A6AD">
      <w:pPr>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br w:type="page"/>
      </w:r>
    </w:p>
    <w:p w14:paraId="4B6C95A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附件3:</w:t>
      </w:r>
    </w:p>
    <w:p w14:paraId="563C35CD">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center"/>
        <w:rPr>
          <w:rFonts w:hint="eastAsia" w:ascii="宋体" w:hAnsi="宋体" w:eastAsia="宋体" w:cs="宋体"/>
          <w:b/>
          <w:bCs/>
          <w:color w:val="auto"/>
          <w:spacing w:val="0"/>
          <w:w w:val="100"/>
          <w:kern w:val="2"/>
          <w:sz w:val="32"/>
          <w:szCs w:val="32"/>
          <w:lang w:val="en-US" w:eastAsia="zh-CN" w:bidi="ar-SA"/>
        </w:rPr>
      </w:pPr>
    </w:p>
    <w:p w14:paraId="511E98D3">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40" w:lineRule="exact"/>
        <w:ind w:right="0" w:rightChars="0"/>
        <w:jc w:val="center"/>
        <w:textAlignment w:val="baseline"/>
        <w:rPr>
          <w:rFonts w:hint="eastAsia" w:ascii="宋体" w:hAnsi="宋体" w:eastAsia="宋体" w:cs="宋体"/>
          <w:b/>
          <w:bCs/>
          <w:color w:val="auto"/>
          <w:spacing w:val="0"/>
          <w:w w:val="100"/>
          <w:kern w:val="2"/>
          <w:sz w:val="32"/>
          <w:szCs w:val="32"/>
          <w:lang w:val="en-US" w:eastAsia="zh-CN" w:bidi="ar-SA"/>
        </w:rPr>
      </w:pPr>
      <w:r>
        <w:rPr>
          <w:rFonts w:hint="eastAsia" w:ascii="宋体" w:hAnsi="宋体" w:eastAsia="宋体" w:cs="宋体"/>
          <w:b/>
          <w:bCs/>
          <w:color w:val="auto"/>
          <w:spacing w:val="0"/>
          <w:w w:val="100"/>
          <w:kern w:val="2"/>
          <w:sz w:val="32"/>
          <w:szCs w:val="32"/>
          <w:lang w:val="en-US" w:eastAsia="zh-CN" w:bidi="ar-SA"/>
        </w:rPr>
        <w:t>三门峡市陕州区西张村镇2026年中央预算内以工代赈项目</w:t>
      </w:r>
    </w:p>
    <w:p w14:paraId="307BDCE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313" w:afterLines="100" w:afterAutospacing="0" w:line="440" w:lineRule="exact"/>
        <w:ind w:right="0" w:rightChars="0"/>
        <w:jc w:val="center"/>
        <w:textAlignment w:val="baseline"/>
        <w:rPr>
          <w:rFonts w:hint="eastAsia" w:ascii="宋体" w:hAnsi="宋体" w:eastAsia="宋体" w:cs="宋体"/>
          <w:b/>
          <w:bCs/>
          <w:color w:val="auto"/>
          <w:spacing w:val="0"/>
          <w:w w:val="100"/>
          <w:kern w:val="2"/>
          <w:sz w:val="32"/>
          <w:szCs w:val="32"/>
          <w:lang w:val="en-US" w:eastAsia="zh-CN" w:bidi="ar-SA"/>
        </w:rPr>
      </w:pPr>
      <w:r>
        <w:rPr>
          <w:rFonts w:hint="eastAsia" w:ascii="宋体" w:hAnsi="宋体" w:eastAsia="宋体" w:cs="宋体"/>
          <w:b/>
          <w:bCs/>
          <w:color w:val="auto"/>
          <w:spacing w:val="0"/>
          <w:w w:val="100"/>
          <w:kern w:val="2"/>
          <w:sz w:val="32"/>
          <w:szCs w:val="32"/>
          <w:lang w:val="en-US" w:eastAsia="zh-CN" w:bidi="ar-SA"/>
        </w:rPr>
        <w:t xml:space="preserve">  专业技术人员报名登记表</w:t>
      </w:r>
    </w:p>
    <w:tbl>
      <w:tblPr>
        <w:tblStyle w:val="7"/>
        <w:tblW w:w="95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6"/>
        <w:gridCol w:w="984"/>
        <w:gridCol w:w="1008"/>
        <w:gridCol w:w="2092"/>
        <w:gridCol w:w="1544"/>
        <w:gridCol w:w="1557"/>
        <w:gridCol w:w="1046"/>
      </w:tblGrid>
      <w:tr w14:paraId="3F6B0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1326" w:type="dxa"/>
            <w:vAlign w:val="center"/>
          </w:tcPr>
          <w:p w14:paraId="20EB62DA">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firstLine="280" w:firstLineChars="100"/>
              <w:jc w:val="both"/>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姓名</w:t>
            </w:r>
          </w:p>
        </w:tc>
        <w:tc>
          <w:tcPr>
            <w:tcW w:w="984" w:type="dxa"/>
            <w:vAlign w:val="center"/>
          </w:tcPr>
          <w:p w14:paraId="5BE3F90F">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性别</w:t>
            </w:r>
          </w:p>
        </w:tc>
        <w:tc>
          <w:tcPr>
            <w:tcW w:w="1008" w:type="dxa"/>
            <w:vAlign w:val="center"/>
          </w:tcPr>
          <w:p w14:paraId="7968339B">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both"/>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年龄</w:t>
            </w:r>
          </w:p>
        </w:tc>
        <w:tc>
          <w:tcPr>
            <w:tcW w:w="2092" w:type="dxa"/>
            <w:vAlign w:val="center"/>
          </w:tcPr>
          <w:p w14:paraId="2CC48A3E">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身份证号</w:t>
            </w:r>
          </w:p>
        </w:tc>
        <w:tc>
          <w:tcPr>
            <w:tcW w:w="1544" w:type="dxa"/>
            <w:vAlign w:val="center"/>
          </w:tcPr>
          <w:p w14:paraId="685AB048">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职称</w:t>
            </w:r>
          </w:p>
        </w:tc>
        <w:tc>
          <w:tcPr>
            <w:tcW w:w="1557" w:type="dxa"/>
            <w:vAlign w:val="center"/>
          </w:tcPr>
          <w:p w14:paraId="275E24D5">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联系电话</w:t>
            </w:r>
          </w:p>
        </w:tc>
        <w:tc>
          <w:tcPr>
            <w:tcW w:w="1046" w:type="dxa"/>
            <w:vAlign w:val="center"/>
          </w:tcPr>
          <w:p w14:paraId="6838D8EB">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r>
              <w:rPr>
                <w:rFonts w:hint="eastAsia" w:ascii="宋体" w:hAnsi="宋体" w:eastAsia="宋体" w:cs="宋体"/>
                <w:b w:val="0"/>
                <w:bCs w:val="0"/>
                <w:color w:val="auto"/>
                <w:spacing w:val="0"/>
                <w:w w:val="100"/>
                <w:kern w:val="2"/>
                <w:sz w:val="28"/>
                <w:szCs w:val="28"/>
                <w:vertAlign w:val="baseline"/>
                <w:lang w:val="en-US" w:eastAsia="zh-CN" w:bidi="ar-SA"/>
              </w:rPr>
              <w:t>备注</w:t>
            </w:r>
          </w:p>
        </w:tc>
      </w:tr>
      <w:tr w14:paraId="046E5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1326" w:type="dxa"/>
            <w:vAlign w:val="center"/>
          </w:tcPr>
          <w:p w14:paraId="105505A8">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both"/>
              <w:rPr>
                <w:rFonts w:hint="eastAsia" w:ascii="宋体" w:hAnsi="宋体" w:eastAsia="宋体" w:cs="宋体"/>
                <w:b w:val="0"/>
                <w:bCs w:val="0"/>
                <w:color w:val="auto"/>
                <w:spacing w:val="0"/>
                <w:w w:val="100"/>
                <w:kern w:val="2"/>
                <w:sz w:val="28"/>
                <w:szCs w:val="28"/>
                <w:vertAlign w:val="baseline"/>
                <w:lang w:val="en-US" w:eastAsia="zh-CN" w:bidi="ar-SA"/>
              </w:rPr>
            </w:pPr>
          </w:p>
        </w:tc>
        <w:tc>
          <w:tcPr>
            <w:tcW w:w="984" w:type="dxa"/>
            <w:vAlign w:val="center"/>
          </w:tcPr>
          <w:p w14:paraId="114CC5B2">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p>
        </w:tc>
        <w:tc>
          <w:tcPr>
            <w:tcW w:w="1008" w:type="dxa"/>
            <w:vAlign w:val="center"/>
          </w:tcPr>
          <w:p w14:paraId="708A973E">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both"/>
              <w:rPr>
                <w:rFonts w:hint="eastAsia" w:ascii="宋体" w:hAnsi="宋体" w:eastAsia="宋体" w:cs="宋体"/>
                <w:b w:val="0"/>
                <w:bCs w:val="0"/>
                <w:color w:val="auto"/>
                <w:spacing w:val="0"/>
                <w:w w:val="100"/>
                <w:kern w:val="2"/>
                <w:sz w:val="28"/>
                <w:szCs w:val="28"/>
                <w:vertAlign w:val="baseline"/>
                <w:lang w:val="en-US" w:eastAsia="zh-CN" w:bidi="ar-SA"/>
              </w:rPr>
            </w:pPr>
          </w:p>
        </w:tc>
        <w:tc>
          <w:tcPr>
            <w:tcW w:w="2092" w:type="dxa"/>
            <w:vAlign w:val="center"/>
          </w:tcPr>
          <w:p w14:paraId="63684B70">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p>
        </w:tc>
        <w:tc>
          <w:tcPr>
            <w:tcW w:w="1544" w:type="dxa"/>
            <w:vAlign w:val="center"/>
          </w:tcPr>
          <w:p w14:paraId="0882E442">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p>
        </w:tc>
        <w:tc>
          <w:tcPr>
            <w:tcW w:w="1557" w:type="dxa"/>
            <w:vAlign w:val="center"/>
          </w:tcPr>
          <w:p w14:paraId="35F84079">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p>
        </w:tc>
        <w:tc>
          <w:tcPr>
            <w:tcW w:w="1046" w:type="dxa"/>
            <w:vAlign w:val="center"/>
          </w:tcPr>
          <w:p w14:paraId="3631E5A7">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p>
        </w:tc>
      </w:tr>
      <w:tr w14:paraId="0EA23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326" w:type="dxa"/>
            <w:vAlign w:val="center"/>
          </w:tcPr>
          <w:p w14:paraId="1059AFEC">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both"/>
              <w:rPr>
                <w:rFonts w:hint="eastAsia" w:ascii="宋体" w:hAnsi="宋体" w:eastAsia="宋体" w:cs="宋体"/>
                <w:b w:val="0"/>
                <w:bCs w:val="0"/>
                <w:color w:val="auto"/>
                <w:spacing w:val="0"/>
                <w:w w:val="100"/>
                <w:kern w:val="2"/>
                <w:sz w:val="28"/>
                <w:szCs w:val="28"/>
                <w:vertAlign w:val="baseline"/>
                <w:lang w:val="en-US" w:eastAsia="zh-CN" w:bidi="ar-SA"/>
              </w:rPr>
            </w:pPr>
          </w:p>
        </w:tc>
        <w:tc>
          <w:tcPr>
            <w:tcW w:w="984" w:type="dxa"/>
            <w:vAlign w:val="center"/>
          </w:tcPr>
          <w:p w14:paraId="5855A8C4">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p>
        </w:tc>
        <w:tc>
          <w:tcPr>
            <w:tcW w:w="1008" w:type="dxa"/>
            <w:vAlign w:val="center"/>
          </w:tcPr>
          <w:p w14:paraId="4368EDBD">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both"/>
              <w:rPr>
                <w:rFonts w:hint="eastAsia" w:ascii="宋体" w:hAnsi="宋体" w:eastAsia="宋体" w:cs="宋体"/>
                <w:b w:val="0"/>
                <w:bCs w:val="0"/>
                <w:color w:val="auto"/>
                <w:spacing w:val="0"/>
                <w:w w:val="100"/>
                <w:kern w:val="2"/>
                <w:sz w:val="28"/>
                <w:szCs w:val="28"/>
                <w:vertAlign w:val="baseline"/>
                <w:lang w:val="en-US" w:eastAsia="zh-CN" w:bidi="ar-SA"/>
              </w:rPr>
            </w:pPr>
          </w:p>
        </w:tc>
        <w:tc>
          <w:tcPr>
            <w:tcW w:w="2092" w:type="dxa"/>
            <w:vAlign w:val="center"/>
          </w:tcPr>
          <w:p w14:paraId="552CF5C7">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p>
        </w:tc>
        <w:tc>
          <w:tcPr>
            <w:tcW w:w="1544" w:type="dxa"/>
            <w:vAlign w:val="center"/>
          </w:tcPr>
          <w:p w14:paraId="0E086F32">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p>
        </w:tc>
        <w:tc>
          <w:tcPr>
            <w:tcW w:w="1557" w:type="dxa"/>
            <w:vAlign w:val="center"/>
          </w:tcPr>
          <w:p w14:paraId="6C78CCD0">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p>
        </w:tc>
        <w:tc>
          <w:tcPr>
            <w:tcW w:w="1046" w:type="dxa"/>
            <w:vAlign w:val="center"/>
          </w:tcPr>
          <w:p w14:paraId="4431A4C7">
            <w:pPr>
              <w:pStyle w:val="5"/>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0" w:beforeAutospacing="0" w:after="0" w:afterAutospacing="0" w:line="320" w:lineRule="exact"/>
              <w:ind w:right="0" w:rightChars="0"/>
              <w:jc w:val="center"/>
              <w:rPr>
                <w:rFonts w:hint="eastAsia" w:ascii="宋体" w:hAnsi="宋体" w:eastAsia="宋体" w:cs="宋体"/>
                <w:b w:val="0"/>
                <w:bCs w:val="0"/>
                <w:color w:val="auto"/>
                <w:spacing w:val="0"/>
                <w:w w:val="100"/>
                <w:kern w:val="2"/>
                <w:sz w:val="28"/>
                <w:szCs w:val="28"/>
                <w:vertAlign w:val="baseline"/>
                <w:lang w:val="en-US" w:eastAsia="zh-CN" w:bidi="ar-SA"/>
              </w:rPr>
            </w:pPr>
          </w:p>
        </w:tc>
      </w:tr>
    </w:tbl>
    <w:p w14:paraId="2F7150F9">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p>
    <w:p w14:paraId="7E3FE7BD">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28"/>
          <w:szCs w:val="28"/>
          <w:lang w:val="en-US" w:eastAsia="zh-CN" w:bidi="ar-SA"/>
        </w:rPr>
      </w:pPr>
      <w:r>
        <w:rPr>
          <w:rFonts w:hint="eastAsia" w:ascii="宋体" w:hAnsi="宋体" w:eastAsia="宋体" w:cs="宋体"/>
          <w:b w:val="0"/>
          <w:bCs w:val="0"/>
          <w:color w:val="auto"/>
          <w:spacing w:val="0"/>
          <w:w w:val="100"/>
          <w:kern w:val="2"/>
          <w:sz w:val="28"/>
          <w:szCs w:val="28"/>
          <w:lang w:val="en-US" w:eastAsia="zh-CN" w:bidi="ar-SA"/>
        </w:rPr>
        <w:t>附件1：身份证复印件</w:t>
      </w:r>
    </w:p>
    <w:p w14:paraId="50683FE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28"/>
          <w:szCs w:val="28"/>
          <w:lang w:val="en-US" w:eastAsia="zh-CN" w:bidi="ar-SA"/>
        </w:rPr>
        <w:t>附件2：职称复印件</w:t>
      </w:r>
    </w:p>
    <w:p w14:paraId="71218E2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p>
    <w:p w14:paraId="2F9C7AB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p>
    <w:p w14:paraId="4F56BE2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p>
    <w:p w14:paraId="36BD8F6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rightChars="0"/>
        <w:jc w:val="both"/>
        <w:rPr>
          <w:rFonts w:hint="eastAsia" w:ascii="宋体" w:hAnsi="宋体" w:eastAsia="宋体" w:cs="宋体"/>
          <w:b w:val="0"/>
          <w:bCs w:val="0"/>
          <w:color w:val="auto"/>
          <w:spacing w:val="0"/>
          <w:w w:val="100"/>
          <w:kern w:val="2"/>
          <w:sz w:val="32"/>
          <w:szCs w:val="32"/>
          <w:lang w:val="en-US" w:eastAsia="zh-CN" w:bidi="ar-SA"/>
        </w:rPr>
      </w:pPr>
    </w:p>
    <w:p w14:paraId="48AA35F0">
      <w:pPr>
        <w:bidi w:val="0"/>
        <w:spacing w:line="360" w:lineRule="auto"/>
        <w:ind w:firstLine="5440" w:firstLineChars="1700"/>
        <w:rPr>
          <w:rFonts w:hint="eastAsia" w:ascii="宋体" w:hAnsi="宋体" w:eastAsia="宋体" w:cs="宋体"/>
          <w:b w:val="0"/>
          <w:bCs w:val="0"/>
          <w:color w:val="auto"/>
          <w:spacing w:val="0"/>
          <w:w w:val="100"/>
          <w:kern w:val="2"/>
          <w:sz w:val="32"/>
          <w:szCs w:val="32"/>
          <w:lang w:val="en-US" w:eastAsia="zh-CN" w:bidi="ar-SA"/>
        </w:rPr>
      </w:pPr>
      <w:r>
        <w:rPr>
          <w:rFonts w:hint="eastAsia" w:ascii="宋体" w:hAnsi="宋体" w:eastAsia="宋体" w:cs="宋体"/>
          <w:b w:val="0"/>
          <w:bCs w:val="0"/>
          <w:color w:val="auto"/>
          <w:spacing w:val="0"/>
          <w:w w:val="100"/>
          <w:kern w:val="2"/>
          <w:sz w:val="32"/>
          <w:szCs w:val="32"/>
          <w:lang w:val="en-US" w:eastAsia="zh-CN" w:bidi="ar-SA"/>
        </w:rPr>
        <w:t>日    期:    年  月  日</w:t>
      </w:r>
    </w:p>
    <w:p w14:paraId="0663405C">
      <w:pPr>
        <w:bidi w:val="0"/>
        <w:spacing w:line="360" w:lineRule="auto"/>
        <w:rPr>
          <w:rFonts w:hint="eastAsia" w:ascii="宋体" w:hAnsi="宋体" w:eastAsia="宋体" w:cs="宋体"/>
          <w:color w:val="auto"/>
          <w:sz w:val="28"/>
          <w:szCs w:val="28"/>
        </w:rPr>
      </w:pPr>
    </w:p>
    <w:p w14:paraId="5A4E2FC2">
      <w:pPr>
        <w:bidi w:val="0"/>
        <w:spacing w:line="360" w:lineRule="auto"/>
        <w:rPr>
          <w:rFonts w:hint="eastAsia" w:ascii="宋体" w:hAnsi="宋体" w:eastAsia="宋体" w:cs="宋体"/>
          <w:color w:val="auto"/>
          <w:sz w:val="28"/>
          <w:szCs w:val="28"/>
        </w:rPr>
      </w:pPr>
    </w:p>
    <w:p w14:paraId="16DDA911">
      <w:pPr>
        <w:bidi w:val="0"/>
        <w:spacing w:line="360" w:lineRule="auto"/>
        <w:rPr>
          <w:rFonts w:hint="eastAsia" w:ascii="宋体" w:hAnsi="宋体" w:eastAsia="宋体" w:cs="宋体"/>
          <w:color w:val="auto"/>
          <w:sz w:val="28"/>
          <w:szCs w:val="28"/>
        </w:rPr>
      </w:pPr>
    </w:p>
    <w:p w14:paraId="231CCD5C">
      <w:pPr>
        <w:bidi w:val="0"/>
        <w:spacing w:line="360" w:lineRule="auto"/>
        <w:rPr>
          <w:rFonts w:hint="eastAsia" w:ascii="宋体" w:hAnsi="宋体" w:eastAsia="宋体" w:cs="宋体"/>
          <w:color w:val="auto"/>
          <w:sz w:val="28"/>
          <w:szCs w:val="28"/>
        </w:rPr>
      </w:pPr>
    </w:p>
    <w:p w14:paraId="12B894E3">
      <w:pPr>
        <w:bidi w:val="0"/>
        <w:spacing w:line="360" w:lineRule="auto"/>
        <w:rPr>
          <w:rFonts w:hint="eastAsia" w:ascii="宋体" w:hAnsi="宋体" w:eastAsia="宋体" w:cs="宋体"/>
          <w:color w:val="auto"/>
          <w:sz w:val="28"/>
          <w:szCs w:val="28"/>
        </w:rPr>
      </w:pPr>
    </w:p>
    <w:p w14:paraId="46A7C3E7">
      <w:pPr>
        <w:bidi w:val="0"/>
        <w:spacing w:line="360" w:lineRule="auto"/>
        <w:rPr>
          <w:rFonts w:hint="eastAsia" w:ascii="宋体" w:hAnsi="宋体" w:eastAsia="宋体" w:cs="宋体"/>
          <w:color w:val="auto"/>
          <w:sz w:val="28"/>
          <w:szCs w:val="28"/>
        </w:rPr>
      </w:pPr>
    </w:p>
    <w:p w14:paraId="253369A1">
      <w:pPr>
        <w:bidi w:val="0"/>
        <w:spacing w:line="360" w:lineRule="auto"/>
        <w:rPr>
          <w:rFonts w:hint="eastAsia" w:ascii="宋体" w:hAnsi="宋体" w:eastAsia="宋体" w:cs="宋体"/>
          <w:color w:val="auto"/>
          <w:sz w:val="28"/>
          <w:szCs w:val="28"/>
        </w:rPr>
      </w:pPr>
    </w:p>
    <w:sectPr>
      <w:headerReference r:id="rId5" w:type="default"/>
      <w:footerReference r:id="rId6" w:type="default"/>
      <w:pgSz w:w="11906" w:h="16838"/>
      <w:pgMar w:top="1134" w:right="1134" w:bottom="1134" w:left="1417"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A76A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87A52E">
                          <w:pPr>
                            <w:pStyle w:val="3"/>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B87A52E">
                    <w:pPr>
                      <w:pStyle w:val="3"/>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4C908">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128191"/>
    <w:multiLevelType w:val="singleLevel"/>
    <w:tmpl w:val="9F128191"/>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D4206"/>
    <w:rsid w:val="00515C5E"/>
    <w:rsid w:val="007E4CA5"/>
    <w:rsid w:val="008555F9"/>
    <w:rsid w:val="00B2494E"/>
    <w:rsid w:val="00FC3E1B"/>
    <w:rsid w:val="01303AC5"/>
    <w:rsid w:val="01747E56"/>
    <w:rsid w:val="01A3073B"/>
    <w:rsid w:val="01D32DCE"/>
    <w:rsid w:val="01E274B5"/>
    <w:rsid w:val="02315D47"/>
    <w:rsid w:val="026305F6"/>
    <w:rsid w:val="027F6AB2"/>
    <w:rsid w:val="028247F4"/>
    <w:rsid w:val="02A429BD"/>
    <w:rsid w:val="02BC3862"/>
    <w:rsid w:val="02BF77F6"/>
    <w:rsid w:val="02D908B8"/>
    <w:rsid w:val="02DE5ECF"/>
    <w:rsid w:val="02FE1A99"/>
    <w:rsid w:val="032064E7"/>
    <w:rsid w:val="032633D2"/>
    <w:rsid w:val="037B00CE"/>
    <w:rsid w:val="03AE3AF3"/>
    <w:rsid w:val="03E21CB5"/>
    <w:rsid w:val="04104AE1"/>
    <w:rsid w:val="04293B45"/>
    <w:rsid w:val="044C50BA"/>
    <w:rsid w:val="04770389"/>
    <w:rsid w:val="047C599F"/>
    <w:rsid w:val="050F6A1B"/>
    <w:rsid w:val="053973EC"/>
    <w:rsid w:val="054B711F"/>
    <w:rsid w:val="054F56ED"/>
    <w:rsid w:val="058B39C0"/>
    <w:rsid w:val="05E05ABA"/>
    <w:rsid w:val="06112117"/>
    <w:rsid w:val="06565D7C"/>
    <w:rsid w:val="067607CE"/>
    <w:rsid w:val="06764670"/>
    <w:rsid w:val="06954AF6"/>
    <w:rsid w:val="06FD269B"/>
    <w:rsid w:val="076170CE"/>
    <w:rsid w:val="07762B7A"/>
    <w:rsid w:val="07D1518D"/>
    <w:rsid w:val="07DE071F"/>
    <w:rsid w:val="08071A24"/>
    <w:rsid w:val="084560A8"/>
    <w:rsid w:val="08D4742C"/>
    <w:rsid w:val="08F979E1"/>
    <w:rsid w:val="09015B07"/>
    <w:rsid w:val="09F00295"/>
    <w:rsid w:val="0A0A75A9"/>
    <w:rsid w:val="0B016BFE"/>
    <w:rsid w:val="0B1306DF"/>
    <w:rsid w:val="0B3D1B83"/>
    <w:rsid w:val="0B492353"/>
    <w:rsid w:val="0B674587"/>
    <w:rsid w:val="0B753148"/>
    <w:rsid w:val="0B835865"/>
    <w:rsid w:val="0BB4198C"/>
    <w:rsid w:val="0C394176"/>
    <w:rsid w:val="0C442687"/>
    <w:rsid w:val="0C57284E"/>
    <w:rsid w:val="0CAA6E21"/>
    <w:rsid w:val="0CC55269"/>
    <w:rsid w:val="0CCA3020"/>
    <w:rsid w:val="0CF87B8D"/>
    <w:rsid w:val="0D0F705F"/>
    <w:rsid w:val="0D6B035F"/>
    <w:rsid w:val="0DBC6E0C"/>
    <w:rsid w:val="0DCB4E8E"/>
    <w:rsid w:val="0E1409F6"/>
    <w:rsid w:val="0E252C04"/>
    <w:rsid w:val="0E6A6868"/>
    <w:rsid w:val="0E8F2773"/>
    <w:rsid w:val="0EDB59B8"/>
    <w:rsid w:val="0EE91E83"/>
    <w:rsid w:val="0F0740B7"/>
    <w:rsid w:val="0FA47B58"/>
    <w:rsid w:val="0FA638D0"/>
    <w:rsid w:val="0FA67D74"/>
    <w:rsid w:val="0FB73D2F"/>
    <w:rsid w:val="0FBC7598"/>
    <w:rsid w:val="0FC150CF"/>
    <w:rsid w:val="0FCD5301"/>
    <w:rsid w:val="0FFD54BA"/>
    <w:rsid w:val="10207B26"/>
    <w:rsid w:val="10294501"/>
    <w:rsid w:val="103E61FE"/>
    <w:rsid w:val="105E23FD"/>
    <w:rsid w:val="10741C20"/>
    <w:rsid w:val="108D2CE2"/>
    <w:rsid w:val="10AD5132"/>
    <w:rsid w:val="10DE353E"/>
    <w:rsid w:val="111E4E41"/>
    <w:rsid w:val="114E2471"/>
    <w:rsid w:val="115630D4"/>
    <w:rsid w:val="11731ED8"/>
    <w:rsid w:val="11B322D4"/>
    <w:rsid w:val="11C12C43"/>
    <w:rsid w:val="11F1104F"/>
    <w:rsid w:val="12597320"/>
    <w:rsid w:val="13767A5D"/>
    <w:rsid w:val="13A50343"/>
    <w:rsid w:val="13E40E6B"/>
    <w:rsid w:val="13EE5846"/>
    <w:rsid w:val="1573694A"/>
    <w:rsid w:val="157955E3"/>
    <w:rsid w:val="159E5049"/>
    <w:rsid w:val="15CF16A7"/>
    <w:rsid w:val="15EC04AB"/>
    <w:rsid w:val="15F15AC1"/>
    <w:rsid w:val="15F31839"/>
    <w:rsid w:val="15FA6724"/>
    <w:rsid w:val="16577E52"/>
    <w:rsid w:val="16B7370D"/>
    <w:rsid w:val="175956CC"/>
    <w:rsid w:val="182F467F"/>
    <w:rsid w:val="185D11EC"/>
    <w:rsid w:val="189C1D14"/>
    <w:rsid w:val="18C272A1"/>
    <w:rsid w:val="18C33745"/>
    <w:rsid w:val="18D70F9E"/>
    <w:rsid w:val="18E92A80"/>
    <w:rsid w:val="19801636"/>
    <w:rsid w:val="1AA051DF"/>
    <w:rsid w:val="1AB2479C"/>
    <w:rsid w:val="1B375D24"/>
    <w:rsid w:val="1BBE6445"/>
    <w:rsid w:val="1BFF71F2"/>
    <w:rsid w:val="1C3E7D13"/>
    <w:rsid w:val="1C4F3541"/>
    <w:rsid w:val="1C69015F"/>
    <w:rsid w:val="1CC63804"/>
    <w:rsid w:val="1CF10155"/>
    <w:rsid w:val="1D350989"/>
    <w:rsid w:val="1D567413"/>
    <w:rsid w:val="1D886D0B"/>
    <w:rsid w:val="1DA91A6B"/>
    <w:rsid w:val="1E312B23"/>
    <w:rsid w:val="1E334EC9"/>
    <w:rsid w:val="1E4F5A7B"/>
    <w:rsid w:val="1EDD3086"/>
    <w:rsid w:val="1F813A12"/>
    <w:rsid w:val="1FA0658E"/>
    <w:rsid w:val="1FD22C4E"/>
    <w:rsid w:val="20971013"/>
    <w:rsid w:val="20A53730"/>
    <w:rsid w:val="20AD2E10"/>
    <w:rsid w:val="21050673"/>
    <w:rsid w:val="211B1C44"/>
    <w:rsid w:val="212E5E1B"/>
    <w:rsid w:val="221D6DEE"/>
    <w:rsid w:val="227C6712"/>
    <w:rsid w:val="229972C4"/>
    <w:rsid w:val="22CD23BA"/>
    <w:rsid w:val="23072480"/>
    <w:rsid w:val="23863CED"/>
    <w:rsid w:val="24155071"/>
    <w:rsid w:val="24427FF2"/>
    <w:rsid w:val="248D2E59"/>
    <w:rsid w:val="24D11A91"/>
    <w:rsid w:val="25056E93"/>
    <w:rsid w:val="2524556B"/>
    <w:rsid w:val="25494FD2"/>
    <w:rsid w:val="25950217"/>
    <w:rsid w:val="261A071C"/>
    <w:rsid w:val="264D464E"/>
    <w:rsid w:val="269B4367"/>
    <w:rsid w:val="26E52AD8"/>
    <w:rsid w:val="27003CC4"/>
    <w:rsid w:val="27952750"/>
    <w:rsid w:val="27BD1CA7"/>
    <w:rsid w:val="27C941A8"/>
    <w:rsid w:val="27F751B9"/>
    <w:rsid w:val="28461C9C"/>
    <w:rsid w:val="284952E9"/>
    <w:rsid w:val="28C332ED"/>
    <w:rsid w:val="290A0F1C"/>
    <w:rsid w:val="29FF2103"/>
    <w:rsid w:val="2A4E308A"/>
    <w:rsid w:val="2A5266D7"/>
    <w:rsid w:val="2B2160A9"/>
    <w:rsid w:val="2B45623B"/>
    <w:rsid w:val="2B6D12EE"/>
    <w:rsid w:val="2B886128"/>
    <w:rsid w:val="2B9B5E5B"/>
    <w:rsid w:val="2B9D1BD3"/>
    <w:rsid w:val="2BBB02AC"/>
    <w:rsid w:val="2C136339"/>
    <w:rsid w:val="2C1F6A8C"/>
    <w:rsid w:val="2C475FE3"/>
    <w:rsid w:val="2CAB6572"/>
    <w:rsid w:val="2CB05936"/>
    <w:rsid w:val="2D256324"/>
    <w:rsid w:val="2D80355B"/>
    <w:rsid w:val="2DC71119"/>
    <w:rsid w:val="2DE53D06"/>
    <w:rsid w:val="2E051CB2"/>
    <w:rsid w:val="2E0E0B66"/>
    <w:rsid w:val="2ED753FC"/>
    <w:rsid w:val="2F1523C9"/>
    <w:rsid w:val="2FCD4A51"/>
    <w:rsid w:val="2FF7387C"/>
    <w:rsid w:val="30DC4F4C"/>
    <w:rsid w:val="312E32CE"/>
    <w:rsid w:val="3175714F"/>
    <w:rsid w:val="319C46DB"/>
    <w:rsid w:val="32430FFB"/>
    <w:rsid w:val="32851613"/>
    <w:rsid w:val="32C07A54"/>
    <w:rsid w:val="32C57C62"/>
    <w:rsid w:val="3330332D"/>
    <w:rsid w:val="334F40FB"/>
    <w:rsid w:val="337376BE"/>
    <w:rsid w:val="33C33A4B"/>
    <w:rsid w:val="33D41504"/>
    <w:rsid w:val="33E660E2"/>
    <w:rsid w:val="34321327"/>
    <w:rsid w:val="344F3C87"/>
    <w:rsid w:val="3474193F"/>
    <w:rsid w:val="349D2C44"/>
    <w:rsid w:val="34FF38FF"/>
    <w:rsid w:val="352944D8"/>
    <w:rsid w:val="35932204"/>
    <w:rsid w:val="363C023B"/>
    <w:rsid w:val="363D46DF"/>
    <w:rsid w:val="3647730B"/>
    <w:rsid w:val="36767BF1"/>
    <w:rsid w:val="367774C5"/>
    <w:rsid w:val="369E2CA4"/>
    <w:rsid w:val="36E52680"/>
    <w:rsid w:val="37384EA6"/>
    <w:rsid w:val="381C6576"/>
    <w:rsid w:val="383C6A65"/>
    <w:rsid w:val="38EC7CF6"/>
    <w:rsid w:val="39355B41"/>
    <w:rsid w:val="393578EF"/>
    <w:rsid w:val="39561614"/>
    <w:rsid w:val="3958538C"/>
    <w:rsid w:val="399C171C"/>
    <w:rsid w:val="399D36E6"/>
    <w:rsid w:val="39DA2245"/>
    <w:rsid w:val="3A6A03E3"/>
    <w:rsid w:val="3ACD3B57"/>
    <w:rsid w:val="3BA743A8"/>
    <w:rsid w:val="3BE03A79"/>
    <w:rsid w:val="3C011D0B"/>
    <w:rsid w:val="3C027831"/>
    <w:rsid w:val="3C2E0626"/>
    <w:rsid w:val="3C5C1637"/>
    <w:rsid w:val="3CCA2A44"/>
    <w:rsid w:val="3D015D3A"/>
    <w:rsid w:val="3D0F2205"/>
    <w:rsid w:val="3D1E4B3E"/>
    <w:rsid w:val="3D6F7148"/>
    <w:rsid w:val="3DC56D68"/>
    <w:rsid w:val="3DCB6A74"/>
    <w:rsid w:val="3E4203B8"/>
    <w:rsid w:val="3E587BDC"/>
    <w:rsid w:val="3E915C76"/>
    <w:rsid w:val="3F284EBC"/>
    <w:rsid w:val="3F534938"/>
    <w:rsid w:val="3FE21E53"/>
    <w:rsid w:val="3FF658FE"/>
    <w:rsid w:val="402266F3"/>
    <w:rsid w:val="40266BAD"/>
    <w:rsid w:val="405A40DF"/>
    <w:rsid w:val="406B1E48"/>
    <w:rsid w:val="40F31083"/>
    <w:rsid w:val="41322966"/>
    <w:rsid w:val="41436921"/>
    <w:rsid w:val="41596145"/>
    <w:rsid w:val="41B527D6"/>
    <w:rsid w:val="41BE41FA"/>
    <w:rsid w:val="41FF0A9A"/>
    <w:rsid w:val="435B2648"/>
    <w:rsid w:val="43880F63"/>
    <w:rsid w:val="43FB34E3"/>
    <w:rsid w:val="44185E43"/>
    <w:rsid w:val="444366F0"/>
    <w:rsid w:val="44831473"/>
    <w:rsid w:val="44DD1721"/>
    <w:rsid w:val="45AF0A29"/>
    <w:rsid w:val="45B1654F"/>
    <w:rsid w:val="45E16709"/>
    <w:rsid w:val="45EE77A4"/>
    <w:rsid w:val="460A2104"/>
    <w:rsid w:val="46647A66"/>
    <w:rsid w:val="46933EA7"/>
    <w:rsid w:val="46957C1F"/>
    <w:rsid w:val="46BD7176"/>
    <w:rsid w:val="46FC1A4C"/>
    <w:rsid w:val="471825FE"/>
    <w:rsid w:val="4732546E"/>
    <w:rsid w:val="474F4272"/>
    <w:rsid w:val="476F66C2"/>
    <w:rsid w:val="47ED5839"/>
    <w:rsid w:val="47F168D3"/>
    <w:rsid w:val="47FD3CCE"/>
    <w:rsid w:val="48480CC1"/>
    <w:rsid w:val="4929464F"/>
    <w:rsid w:val="49883A6B"/>
    <w:rsid w:val="499441BE"/>
    <w:rsid w:val="49E36EF3"/>
    <w:rsid w:val="4A631DE2"/>
    <w:rsid w:val="4AB97C54"/>
    <w:rsid w:val="4ADA20A4"/>
    <w:rsid w:val="4BA12BC2"/>
    <w:rsid w:val="4BFA22D2"/>
    <w:rsid w:val="4CB6269D"/>
    <w:rsid w:val="4CBA03DF"/>
    <w:rsid w:val="4CD9638C"/>
    <w:rsid w:val="4CE0596C"/>
    <w:rsid w:val="4D111FCA"/>
    <w:rsid w:val="4D371A30"/>
    <w:rsid w:val="4D5A74CD"/>
    <w:rsid w:val="4DA60964"/>
    <w:rsid w:val="4DE65204"/>
    <w:rsid w:val="4DFF32D7"/>
    <w:rsid w:val="4E094A4F"/>
    <w:rsid w:val="4E361CE8"/>
    <w:rsid w:val="4E4361B3"/>
    <w:rsid w:val="4E5263F6"/>
    <w:rsid w:val="4EB8094F"/>
    <w:rsid w:val="4EEF1E97"/>
    <w:rsid w:val="4F806F93"/>
    <w:rsid w:val="505E5526"/>
    <w:rsid w:val="508D5E0B"/>
    <w:rsid w:val="50A1000C"/>
    <w:rsid w:val="51204589"/>
    <w:rsid w:val="51474A6D"/>
    <w:rsid w:val="515154E4"/>
    <w:rsid w:val="51656440"/>
    <w:rsid w:val="519531C9"/>
    <w:rsid w:val="51AB479B"/>
    <w:rsid w:val="51ED4DB3"/>
    <w:rsid w:val="52181704"/>
    <w:rsid w:val="521F2A93"/>
    <w:rsid w:val="523A167B"/>
    <w:rsid w:val="525F10E1"/>
    <w:rsid w:val="528B637A"/>
    <w:rsid w:val="52927709"/>
    <w:rsid w:val="53BC2C8F"/>
    <w:rsid w:val="53EE50A7"/>
    <w:rsid w:val="540B7773"/>
    <w:rsid w:val="54866DF9"/>
    <w:rsid w:val="54EA7388"/>
    <w:rsid w:val="54F46459"/>
    <w:rsid w:val="550D751A"/>
    <w:rsid w:val="55696358"/>
    <w:rsid w:val="55A90FF1"/>
    <w:rsid w:val="55C71477"/>
    <w:rsid w:val="55F36710"/>
    <w:rsid w:val="565D002E"/>
    <w:rsid w:val="56821842"/>
    <w:rsid w:val="56925F29"/>
    <w:rsid w:val="56B20379"/>
    <w:rsid w:val="56B22127"/>
    <w:rsid w:val="56B37C4E"/>
    <w:rsid w:val="56CB143B"/>
    <w:rsid w:val="56EB4EC3"/>
    <w:rsid w:val="56F269C8"/>
    <w:rsid w:val="578515EA"/>
    <w:rsid w:val="579B0E0D"/>
    <w:rsid w:val="58801DB1"/>
    <w:rsid w:val="58F31C0A"/>
    <w:rsid w:val="59796F2C"/>
    <w:rsid w:val="59831B59"/>
    <w:rsid w:val="59B2243E"/>
    <w:rsid w:val="59CC52AE"/>
    <w:rsid w:val="59CE54CA"/>
    <w:rsid w:val="5A173F36"/>
    <w:rsid w:val="5A47527D"/>
    <w:rsid w:val="5B1E7D8B"/>
    <w:rsid w:val="5B321A89"/>
    <w:rsid w:val="5B5C08B4"/>
    <w:rsid w:val="5B8027AB"/>
    <w:rsid w:val="5B8B1199"/>
    <w:rsid w:val="5C82434A"/>
    <w:rsid w:val="5C936557"/>
    <w:rsid w:val="5CCB5CF1"/>
    <w:rsid w:val="5CE73B76"/>
    <w:rsid w:val="5CEE5E83"/>
    <w:rsid w:val="5D07484F"/>
    <w:rsid w:val="5F0674B4"/>
    <w:rsid w:val="5F16521D"/>
    <w:rsid w:val="5F180F96"/>
    <w:rsid w:val="5FC8476A"/>
    <w:rsid w:val="602B6AA7"/>
    <w:rsid w:val="6065020A"/>
    <w:rsid w:val="60824919"/>
    <w:rsid w:val="60B66CA1"/>
    <w:rsid w:val="60DB04CD"/>
    <w:rsid w:val="60EE1FAE"/>
    <w:rsid w:val="615A7643"/>
    <w:rsid w:val="619C1A0A"/>
    <w:rsid w:val="61BC3E5A"/>
    <w:rsid w:val="61E662B5"/>
    <w:rsid w:val="6239194F"/>
    <w:rsid w:val="62593D9F"/>
    <w:rsid w:val="625978FB"/>
    <w:rsid w:val="62DD22DA"/>
    <w:rsid w:val="63100901"/>
    <w:rsid w:val="6324615B"/>
    <w:rsid w:val="63DD455C"/>
    <w:rsid w:val="640C395A"/>
    <w:rsid w:val="64EB57C1"/>
    <w:rsid w:val="64ED07CF"/>
    <w:rsid w:val="6569254B"/>
    <w:rsid w:val="65F31E15"/>
    <w:rsid w:val="660202AA"/>
    <w:rsid w:val="66707FEA"/>
    <w:rsid w:val="66DB2FD4"/>
    <w:rsid w:val="671958AB"/>
    <w:rsid w:val="672056DD"/>
    <w:rsid w:val="67370879"/>
    <w:rsid w:val="6753313D"/>
    <w:rsid w:val="67705E13"/>
    <w:rsid w:val="677376B1"/>
    <w:rsid w:val="67801DCE"/>
    <w:rsid w:val="678C0773"/>
    <w:rsid w:val="67955334"/>
    <w:rsid w:val="67E265E5"/>
    <w:rsid w:val="67E4235D"/>
    <w:rsid w:val="67FD6F7B"/>
    <w:rsid w:val="6811678C"/>
    <w:rsid w:val="68152516"/>
    <w:rsid w:val="681F3395"/>
    <w:rsid w:val="683D381B"/>
    <w:rsid w:val="68CA50AF"/>
    <w:rsid w:val="6905258B"/>
    <w:rsid w:val="693E5A9D"/>
    <w:rsid w:val="69562DE6"/>
    <w:rsid w:val="69566798"/>
    <w:rsid w:val="69AC2A06"/>
    <w:rsid w:val="6A294057"/>
    <w:rsid w:val="6A741ACF"/>
    <w:rsid w:val="6AC50223"/>
    <w:rsid w:val="6B4355EC"/>
    <w:rsid w:val="6B4849B1"/>
    <w:rsid w:val="6B712159"/>
    <w:rsid w:val="6BA918F3"/>
    <w:rsid w:val="6BAD2A66"/>
    <w:rsid w:val="6BC009EB"/>
    <w:rsid w:val="6BCC7390"/>
    <w:rsid w:val="6C501D6F"/>
    <w:rsid w:val="6C5C20CB"/>
    <w:rsid w:val="6C6B6BA9"/>
    <w:rsid w:val="6CAD5413"/>
    <w:rsid w:val="6D0A63C2"/>
    <w:rsid w:val="6D394EF9"/>
    <w:rsid w:val="6E0A23F1"/>
    <w:rsid w:val="6E0F17B6"/>
    <w:rsid w:val="6E4B4EE4"/>
    <w:rsid w:val="6E5042A8"/>
    <w:rsid w:val="6E712470"/>
    <w:rsid w:val="6EA63EC8"/>
    <w:rsid w:val="6EDD3662"/>
    <w:rsid w:val="6F045092"/>
    <w:rsid w:val="6F1F1ECC"/>
    <w:rsid w:val="6F7B35A7"/>
    <w:rsid w:val="6F9C351D"/>
    <w:rsid w:val="6FF670D1"/>
    <w:rsid w:val="704020FA"/>
    <w:rsid w:val="70480FAF"/>
    <w:rsid w:val="70B825D8"/>
    <w:rsid w:val="70C42D2B"/>
    <w:rsid w:val="710F044A"/>
    <w:rsid w:val="7130216F"/>
    <w:rsid w:val="71600CA6"/>
    <w:rsid w:val="71771B4C"/>
    <w:rsid w:val="71947ED4"/>
    <w:rsid w:val="72824C4C"/>
    <w:rsid w:val="735A1725"/>
    <w:rsid w:val="736A5E0C"/>
    <w:rsid w:val="73C848E1"/>
    <w:rsid w:val="741B2C62"/>
    <w:rsid w:val="744822F2"/>
    <w:rsid w:val="74675EA7"/>
    <w:rsid w:val="74856C75"/>
    <w:rsid w:val="749E5641"/>
    <w:rsid w:val="74CB461D"/>
    <w:rsid w:val="7541494A"/>
    <w:rsid w:val="756D573F"/>
    <w:rsid w:val="759058D2"/>
    <w:rsid w:val="75D4756D"/>
    <w:rsid w:val="763E0E8A"/>
    <w:rsid w:val="76500BBD"/>
    <w:rsid w:val="76D4359C"/>
    <w:rsid w:val="76D65566"/>
    <w:rsid w:val="76E41A31"/>
    <w:rsid w:val="76EE465E"/>
    <w:rsid w:val="77137762"/>
    <w:rsid w:val="77EB6DF0"/>
    <w:rsid w:val="77F73293"/>
    <w:rsid w:val="77F75794"/>
    <w:rsid w:val="78297D56"/>
    <w:rsid w:val="786F17CF"/>
    <w:rsid w:val="789E0306"/>
    <w:rsid w:val="78EE303B"/>
    <w:rsid w:val="790E37F0"/>
    <w:rsid w:val="79752E15"/>
    <w:rsid w:val="79B3393D"/>
    <w:rsid w:val="79BA4CCB"/>
    <w:rsid w:val="79CD397D"/>
    <w:rsid w:val="79DD09BA"/>
    <w:rsid w:val="79E95D11"/>
    <w:rsid w:val="7A0348C4"/>
    <w:rsid w:val="7A0A5C53"/>
    <w:rsid w:val="7A3902E6"/>
    <w:rsid w:val="7A990D85"/>
    <w:rsid w:val="7ADE2C3C"/>
    <w:rsid w:val="7AFB37ED"/>
    <w:rsid w:val="7B187EFC"/>
    <w:rsid w:val="7B3311D9"/>
    <w:rsid w:val="7B62561B"/>
    <w:rsid w:val="7B694BFB"/>
    <w:rsid w:val="7B6B71EB"/>
    <w:rsid w:val="7C324FED"/>
    <w:rsid w:val="7C3D3992"/>
    <w:rsid w:val="7C43369E"/>
    <w:rsid w:val="7CFC55FB"/>
    <w:rsid w:val="7D126BCC"/>
    <w:rsid w:val="7D63567A"/>
    <w:rsid w:val="7DD16A88"/>
    <w:rsid w:val="7E4A5D7F"/>
    <w:rsid w:val="7EE36A72"/>
    <w:rsid w:val="7EF40C80"/>
    <w:rsid w:val="7EFE565A"/>
    <w:rsid w:val="7F037115"/>
    <w:rsid w:val="7FAC50B6"/>
    <w:rsid w:val="7FCB7F71"/>
    <w:rsid w:val="7FE93C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9"/>
      <w:szCs w:val="29"/>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Table Text"/>
    <w:basedOn w:val="1"/>
    <w:semiHidden/>
    <w:qFormat/>
    <w:uiPriority w:val="0"/>
    <w:rPr>
      <w:rFonts w:ascii="宋体" w:hAnsi="宋体" w:eastAsia="宋体" w:cs="宋体"/>
      <w:sz w:val="25"/>
      <w:szCs w:val="25"/>
      <w:lang w:val="en-US" w:eastAsia="en-US" w:bidi="ar-SA"/>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4029</Words>
  <Characters>4327</Characters>
  <Lines>0</Lines>
  <Paragraphs>0</Paragraphs>
  <TotalTime>36</TotalTime>
  <ScaleCrop>false</ScaleCrop>
  <LinksUpToDate>false</LinksUpToDate>
  <CharactersWithSpaces>4375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2026-07-14T09:00:00Z</dcterms:created>
  <dc:creator>Administrator</dc:creator>
  <cp:lastModifiedBy>于航（中南）</cp:lastModifiedBy>
  <cp:lastPrinted>2026-09-23T07:37:00Z</cp:lastPrinted>
  <dcterms:modified xsi:type="dcterms:W3CDTF">2026-09-23T09:06:49Z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eyJoZGlkIjoiZjcyNjk3NGRlNmZiM2M2OWZlY2Q3MmUyNWI1OTUzZDkiLCJ1c2VySWQiOiIzNjc1MTczOTcifQ==</vt:lpwstr>
  </property>
  <property fmtid="{D5CDD505-2E9C-101B-9397-08002B2CF9AE}" pid="4" name="ICV">
    <vt:lpwstr>B3531815BD9544CFA035B2D79EACE099_13</vt:lpwstr>
  </property>
</Properties>
</file>