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D6B9">
      <w:pPr>
        <w:pStyle w:val="4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三门峡市陕州区审计局2025年度法治政府</w:t>
      </w:r>
    </w:p>
    <w:p w14:paraId="2B15A01E">
      <w:pPr>
        <w:pStyle w:val="4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建设工作报告</w:t>
      </w:r>
    </w:p>
    <w:p w14:paraId="02018210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p w14:paraId="14663872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三门峡市陕州区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审计局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始终以习近平法治思想为引领，紧扣上级审计机关和区委、区政府中心工作，深入学习贯彻习近平法治思想，立足审计监督主责主业，将法治思想贯彻审计工作全过程，以强有力的审计监督服务促进了全区经济社会高质量发展，现将本年度工作情况报告如下：</w:t>
      </w:r>
    </w:p>
    <w:p w14:paraId="7FEFA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一、2025年度推进法治政府建设的主要举措和成效</w:t>
      </w:r>
    </w:p>
    <w:p w14:paraId="518064A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"/>
        </w:rPr>
        <w:t>（一）聚焦主责主业，依法履行审计职能</w:t>
      </w:r>
    </w:p>
    <w:p w14:paraId="0B298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年实施审计项目32个（上级15个，本级17个），精准揭示问题88个，提出建议55条，撰写要情6篇，推动建立长效机制14项，移送线索2件，纠正违规和不规范资金9350万元，促进增收节支1100万元，发挥了审计监督“利剑”作用。入选省审计厅优秀案例2个，通过国家审计署大数据分析能手选拔3人，均居全市第一，荣获市优秀审计项目1个，受到上级充分肯定。</w:t>
      </w:r>
    </w:p>
    <w:p w14:paraId="383A18B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0"/>
        <w:textAlignment w:val="auto"/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highlight w:val="none"/>
          <w:lang w:val="en-US" w:eastAsia="zh-CN"/>
        </w:rPr>
        <w:t>深化理论学习赋能，筑牢法治思想根基。</w:t>
      </w:r>
    </w:p>
    <w:p w14:paraId="3518B8B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始终把理论学习作为法治政府建设的首要任务，坚持以</w:t>
      </w: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第一议题</w:t>
      </w: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制度为牵引，推动法治学习走深走实。精准制定学习计划，将习近平法治思想、《宪法》《民法典》《中华人民共和国审计法》等核心法律法规及党内法规作为重点学习内容</w:t>
      </w: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，并且开展法治业务质量培训会。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明确学习目标、细化学习安排、压实学习责任，确保学习不走过场、取得实效。通过多形式、全覆盖、深层次的理论学习，全局干部职工的法治意识显著增强，法治思维得到有效锤炼</w:t>
      </w: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534E7A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协同联动促整改，提升审计整改质效。</w:t>
      </w:r>
    </w:p>
    <w:p w14:paraId="45F8E5D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区审计局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提请区政府召开政府常务会议专题研究部署审计整改工作，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不断健全完善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与区政府督查办协同联动机制，多次召开审计整改推进会，通过下发整改督促函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，上门督促、电话督促等形式做好督促检查工作，督促被审计单位“一把手”切实履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行好审计整改“第一责任人”职责，严格按照整改标准和要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求，按时保质完成审计整改任务。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存在时间长、整改难度大的重要问题，及时与政府办督察室等部门形成合力，紧盯不放，持续督促，推动问题有序解决。确保在规定的时限内整改到位。通过多措并举，被审计单位整改责任意识逐步增强，整改工作成效持续显现，审计发现问题整改率有效提高，审计整改质量明显提升。</w:t>
      </w:r>
    </w:p>
    <w:p w14:paraId="3EE312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"/>
        </w:rPr>
        <w:t>（四）积极参与普法宣传，深化法治实践应用。</w:t>
      </w:r>
    </w:p>
    <w:p w14:paraId="392E66B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以“科学规范提升年”行动为审计工作的总抓手，通过聚焦主责主业、加强现场审计、审计成果利用、审计工作作风、强化人员培养等多个方面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全面提升审计业务质量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严格落实“谁执法谁普法”责任制，主动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配合司法局普法宣传，通过摆放宣传展板、发放宣传手册等方式宣传《审计法》、《民法典》，开展“谁普法谁执法”活动，并且设置法治文化建设园地。攥写普法信息并且及时刊登至映像陕州，例如：“陕州区审计局开展‘美好生活民法典相伴’普法活动”、“全民国家安全教育走深走实十周年”活动，增强了群众对相关法律法规的认知运用能力，提升了全体干部职工的国家安全意识和法治观念</w:t>
      </w: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做好行政执法人员培训工作。组织公共法律知识和专业法律知识的学习，确保行政执法人员公共法律知识培训不低于30学时，并且及时参与三门峡市司法局统一组织的线上考试。</w:t>
      </w:r>
    </w:p>
    <w:p w14:paraId="51CD3B24">
      <w:pPr>
        <w:pStyle w:val="5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陕州区审计局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始终坚持学以致用、知行合一，将法治建设与审计业务工作深度融合，以法治思维和法治方式深化审计监督，将法律法规学习成果转化为审计工作的具体行动，严格依照法定权限和程序开展审计监督，准确适用法律法规，确保审计结果客观公正、合法合规。</w:t>
      </w:r>
    </w:p>
    <w:p w14:paraId="6F2BC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二、2026年工作安排</w:t>
      </w:r>
    </w:p>
    <w:p w14:paraId="53A74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24"/>
          <w:lang w:val="en-US" w:eastAsia="zh-CN" w:bidi="ar-SA"/>
        </w:rPr>
        <w:t>（一）加强</w:t>
      </w: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审计</w:t>
      </w:r>
      <w:r>
        <w:rPr>
          <w:rFonts w:hint="default" w:ascii="Times New Roman" w:hAnsi="Times New Roman" w:eastAsia="楷体_GB2312" w:cs="Times New Roman"/>
          <w:b/>
          <w:bCs/>
        </w:rPr>
        <w:t>法治学习，树牢依法审计理念。</w:t>
      </w:r>
    </w:p>
    <w:p w14:paraId="7B50F7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63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持续深学细悟习近平法治思想，将其作为审计工作的根本遵循和行动指南，依托党组理论学习中心组集中学、干部教育培训系统学、审计实践现场学等多元学习载体，推动法治学习走深走实、入脑入心，让全体审计干部明晰法治边界、严守制度红线。始终坚持依法审计基本原则，严格依照法定职责、法定权限、法定程序行使审计监督权，牢固树立</w:t>
      </w:r>
      <w:r>
        <w:rPr>
          <w:rFonts w:hint="default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心中有法、审计依法、履职循法</w:t>
      </w:r>
      <w:r>
        <w:rPr>
          <w:rFonts w:hint="default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cs="Times New Roman"/>
        </w:rPr>
        <w:t>的思想意识，以法治思维规范审计全流程行为，以法治方式防范化解审计各类风险，切实把法治要求融入审计履职各方面、全过程。</w:t>
      </w:r>
    </w:p>
    <w:p w14:paraId="71F98C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63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24"/>
          <w:lang w:val="en-US" w:eastAsia="zh-CN" w:bidi="ar-SA"/>
        </w:rPr>
        <w:t>（二）强化审计质量控制，全面提高依法审计能力。</w:t>
      </w:r>
    </w:p>
    <w:p w14:paraId="1F1BE9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63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实施全流程审计质量控制，全面提升依法审计履职能力。健全优化审计项目全过程质量管控机制，始终坚守依法审计、客观公正工作原则，聚焦审计成果质效，强化审计风险防控，严格落实分级负责制，突出审计工作重点，确保审计履职务实高效、廉洁保密。通过抓实审计项目全流程质量管控，规范审计执法行为，深入推进研究型审计实践，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  <w:t>严格把控审计报告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、审计信息等各类审计成果质量，以标准化、规范化审计管理夯实审计工作基础。</w:t>
      </w:r>
    </w:p>
    <w:p w14:paraId="456D05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63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24"/>
          <w:lang w:val="en-US" w:eastAsia="zh-CN" w:bidi="ar-SA"/>
        </w:rPr>
        <w:t>（三）强化人员培养</w:t>
      </w:r>
      <w:r>
        <w:rPr>
          <w:rFonts w:hint="default" w:ascii="Times New Roman" w:hAnsi="Times New Roman" w:eastAsia="楷体_GB2312" w:cs="Times New Roman"/>
          <w:b/>
          <w:bCs/>
        </w:rPr>
        <w:t>，提升专业能力。</w:t>
      </w:r>
    </w:p>
    <w:p w14:paraId="5285A7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63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提升审计人员大数据审计能力，成立数据分析交流团队，陕州区审计局严格落实每周二大数据分析学习制度，针对性开展日常培养培训，重点强化数据库、Python 等新技术新方法在审计工作中的应用。鼓励审计工作人员参与审计署举办的2025年度计算机网络培训班，通过系统学习与实践训练补充计算机基础知识、编程基础等知识技能。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cs="Times New Roman"/>
          <w:lang w:val="en-US" w:eastAsia="zh-CN"/>
        </w:rPr>
        <w:t>年9月区审计局通过内部选拔，选出7名工作人员至郑州参加审计署举办的计算机审计中级测试。通过多次培训和测试，陕州区审计局数据分析团队的审计能力大幅提升，为后续审计工作的开展奠定基础。</w:t>
      </w:r>
    </w:p>
    <w:p w14:paraId="5BEAA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三门峡市陕州区审计局</w:t>
      </w:r>
    </w:p>
    <w:p w14:paraId="4CB8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6年1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5368C"/>
    <w:rsid w:val="10991F70"/>
    <w:rsid w:val="16D34E48"/>
    <w:rsid w:val="194720A7"/>
    <w:rsid w:val="1B7F0698"/>
    <w:rsid w:val="1B7F2956"/>
    <w:rsid w:val="22E67E3A"/>
    <w:rsid w:val="238C6EC2"/>
    <w:rsid w:val="25B40A4B"/>
    <w:rsid w:val="2AE42733"/>
    <w:rsid w:val="2BAC5B4E"/>
    <w:rsid w:val="3585694C"/>
    <w:rsid w:val="3942223B"/>
    <w:rsid w:val="3CE54FCB"/>
    <w:rsid w:val="41853590"/>
    <w:rsid w:val="41D558CF"/>
    <w:rsid w:val="4780236A"/>
    <w:rsid w:val="48EB25DF"/>
    <w:rsid w:val="500B2D00"/>
    <w:rsid w:val="50904F49"/>
    <w:rsid w:val="53755DED"/>
    <w:rsid w:val="5BED775E"/>
    <w:rsid w:val="5FF23595"/>
    <w:rsid w:val="64CE3CD8"/>
    <w:rsid w:val="67E44D9B"/>
    <w:rsid w:val="6A72380A"/>
    <w:rsid w:val="6C985000"/>
    <w:rsid w:val="6CA200F0"/>
    <w:rsid w:val="70610EF8"/>
    <w:rsid w:val="71125845"/>
    <w:rsid w:val="77197102"/>
    <w:rsid w:val="79C63670"/>
    <w:rsid w:val="7E9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</w:style>
  <w:style w:type="paragraph" w:styleId="4">
    <w:name w:val="Normal Indent"/>
    <w:basedOn w:val="1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customStyle="1" w:styleId="5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2145</Characters>
  <Lines>0</Lines>
  <Paragraphs>0</Paragraphs>
  <TotalTime>65</TotalTime>
  <ScaleCrop>false</ScaleCrop>
  <LinksUpToDate>false</LinksUpToDate>
  <CharactersWithSpaces>2176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2026-01-30T03:08:00Z</dcterms:created>
  <dc:creator>LENOVO</dc:creator>
  <cp:lastModifiedBy>木棉花</cp:lastModifiedBy>
  <cp:lastPrinted>2026-02-02T03:11:00Z</cp:lastPrinted>
  <dcterms:modified xsi:type="dcterms:W3CDTF">2026-03-16T00:29:01Z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eyJoZGlkIjoiZmE1ZWRkYmVkNDNhNWJhMDBmYTQxM2Q3NTkwZTcyYmMiLCJ1c2VySWQiOiI3NDgyOTQ2ODUifQ==</vt:lpwstr>
  </property>
  <property fmtid="{D5CDD505-2E9C-101B-9397-08002B2CF9AE}" pid="4" name="ICV">
    <vt:lpwstr>420624C23A73461C9CCE0B04EB594CF5_12</vt:lpwstr>
  </property>
</Properties>
</file>