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店子乡基层政务公开标准目录（试行）</w:t>
      </w:r>
    </w:p>
    <w:tbl>
      <w:tblPr>
        <w:tblStyle w:val="2"/>
        <w:tblpPr w:leftFromText="180" w:rightFromText="180" w:vertAnchor="page" w:horzAnchor="page" w:tblpX="1131" w:tblpY="2043"/>
        <w:tblOverlap w:val="never"/>
        <w:tblW w:w="15916" w:type="dxa"/>
        <w:tblInd w:w="0" w:type="dxa"/>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Style w:val="4"/>
                <w:rFonts w:hint="default"/>
                <w:lang w:bidi="ar"/>
              </w:rPr>
              <w:t xml:space="preserve">公开渠道和载体               </w:t>
            </w:r>
            <w:r>
              <w:rPr>
                <w:rStyle w:val="4"/>
                <w:rFonts w:hint="default"/>
                <w:lang w:bidi="ar"/>
              </w:rPr>
              <w:br w:type="textWrapping"/>
            </w:r>
            <w:r>
              <w:rPr>
                <w:rStyle w:val="5"/>
                <w:rFonts w:hint="default"/>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名单确定后</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文件印发后</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重大项目建设领域</w:t>
      </w:r>
    </w:p>
    <w:p>
      <w:pPr>
        <w:jc w:val="center"/>
        <w:rPr>
          <w:rFonts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农村危房改造领域</w:t>
      </w:r>
    </w:p>
    <w:tbl>
      <w:tblPr>
        <w:tblStyle w:val="2"/>
        <w:tblW w:w="15510" w:type="dxa"/>
        <w:tblInd w:w="0" w:type="dxa"/>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《中共中央办公厅国务院办公厅印发〈关于全面推进政务公开工作的意见〉的通知》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《中共中央办公厅 国务院办公厅关于建立健全信息发布和政策解读机制的意见》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《中华人民共和国预算法》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《住房城乡建设部 财政部关于印发农村危房改造脱贫攻坚三年行动方案的通知》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《住房城乡建设部 财政部关于印发农村危房改造脱贫攻坚三年行动方案的通知》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《中共中央办公厅国务院办公厅印发〈关于全面推进政务公开工作的意见〉的通知》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《中共中央办公厅国务院办公厅印发〈关于全面推进政务公开工作的意见〉的通知》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《中共中央办公厅国务院办公厅印发〈关于全面推进政务公开工作的意见〉的通知》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户籍管理领域</w:t>
      </w:r>
    </w:p>
    <w:tbl>
      <w:tblPr>
        <w:tblStyle w:val="2"/>
        <w:tblW w:w="16785" w:type="dxa"/>
        <w:tblInd w:w="0" w:type="dxa"/>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Style w:val="6"/>
                <w:rFonts w:hint="default"/>
                <w:lang w:bidi="ar"/>
              </w:rPr>
              <w:t xml:space="preserve">公开渠道和载体               </w:t>
            </w:r>
            <w:r>
              <w:rPr>
                <w:rStyle w:val="6"/>
                <w:rFonts w:hint="default"/>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出生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新生儿出生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●受理部门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●所需材料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《国籍法》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《收养法》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《中国公民收养子女登记办法》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《国籍法》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恢复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●受理部门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●所需材料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变更户主或与户主关系、文化程度、婚姻状况、兵役状况、服务处所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●受理部门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●所需材料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《户口登记条例》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《临时居民身份证管理办法》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《公安部关于印发&lt; 关于建立居民身份证异地受理挂失申报和丢失招领制度的意见&gt;的通知》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bl>
    <w:p>
      <w:pPr>
        <w:rPr>
          <w:rFonts w:hint="eastAsia"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义务教育领域</w:t>
      </w:r>
    </w:p>
    <w:tbl>
      <w:tblPr>
        <w:tblStyle w:val="2"/>
        <w:tblW w:w="16560" w:type="dxa"/>
        <w:tblInd w:w="0" w:type="dxa"/>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Style w:val="7"/>
                <w:rFonts w:hint="default"/>
                <w:lang w:bidi="ar"/>
              </w:rPr>
              <w:t xml:space="preserve">公开渠道和载体               </w:t>
            </w:r>
            <w:r>
              <w:rPr>
                <w:rStyle w:val="7"/>
                <w:rFonts w:hint="default"/>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●《中华人民共和国教育法》（2015）</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●《中华人民共和国义务教育法》（2015）</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●《中华人民共和国民办教育促进法》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（2016）</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●《中华人民共和国教师法》（2009）</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●《中华人民共和国国家通用语言文字法》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●部门和地方政府规章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●学校名称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●学校地址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●办学层次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●办学类型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●财务管理及监督办法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●年度经费预决算信息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招生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●办学性质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●办学地点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●办学规模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●办学基本条件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《教育部关于进一步做好小学升入初中免试就近入学工作的实施意见》《教育部关于推进中小学信息公开工作的意见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招生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●各校招生工作实施方案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●随迁子女入学办法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学生</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《新时代高校教师职业行为十项准则》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《新时代中小学教师职业行为十项准则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●评审政策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●评审通知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●学校拟推荐人选名单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●评审结果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扶贫领域</w:t>
      </w:r>
    </w:p>
    <w:tbl>
      <w:tblPr>
        <w:tblStyle w:val="2"/>
        <w:tblW w:w="16755" w:type="dxa"/>
        <w:tblInd w:w="0" w:type="dxa"/>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Style w:val="8"/>
                <w:rFonts w:hint="default"/>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行政法规、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9"/>
                <w:rFonts w:hint="default"/>
                <w:lang w:bidi="ar"/>
              </w:rPr>
              <w:t>●中央及地方政府涉及扶贫领域的行政法规</w:t>
            </w:r>
            <w:r>
              <w:rPr>
                <w:rFonts w:ascii="Symbol" w:hAnsi="Symbol" w:eastAsia="宋体" w:cs="Symbol"/>
                <w:color w:val="000000"/>
                <w:kern w:val="0"/>
                <w:sz w:val="18"/>
                <w:szCs w:val="18"/>
                <w:lang w:bidi="ar"/>
              </w:rPr>
              <w:br w:type="textWrapping"/>
            </w:r>
            <w:r>
              <w:rPr>
                <w:rStyle w:val="9"/>
                <w:rFonts w:hint="default"/>
                <w:lang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●识别标准（ 国定标准、省定标准）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●识别程序(农户申请、民主评议、公示公告、逐级审核）</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●退出计划</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●退出标准（人均纯收入稳定超过国定标准、实现“两不愁、三保障”）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●退出程序（民主评议、村两委和驻村工作队核实、贫困户认可、公示公告、退出销号）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●扶贫小额信贷的贷款对象、用途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、额度、期限、利率等情况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●经区脱贫攻坚领导小组审定的脱贫攻坚项目库（项目库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 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●项目建设完成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●资金使用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●建设任务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●扶贫项目实施前情况（包括项目名称、资金来源、实施期限、绩效目标、实施单位及责任人、受益对象和带贫减贫机制等）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●扶贫项目实施后情况（包括资金使用、项目实施结果、检查验收结果、绩效目标实</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●公开单位、单位监督举报电话和12317监督举报电话。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食品药品监管领域</w:t>
      </w:r>
    </w:p>
    <w:tbl>
      <w:tblPr>
        <w:tblStyle w:val="2"/>
        <w:tblW w:w="16095" w:type="dxa"/>
        <w:tblInd w:w="0" w:type="dxa"/>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Style w:val="10"/>
                <w:rFonts w:hint="default"/>
                <w:lang w:bidi="ar"/>
              </w:rPr>
              <w:t xml:space="preserve">公开渠道和载体               </w:t>
            </w:r>
            <w:r>
              <w:rPr>
                <w:rStyle w:val="10"/>
                <w:rFonts w:hint="default"/>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监督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Style w:val="11"/>
                <w:rFonts w:eastAsia="宋体"/>
                <w:lang w:bidi="ar"/>
              </w:rPr>
              <w:br w:type="textWrapping"/>
            </w:r>
            <w:r>
              <w:rPr>
                <w:rFonts w:hint="eastAsia" w:ascii="宋体" w:hAnsi="宋体" w:eastAsia="宋体" w:cs="宋体"/>
                <w:color w:val="000000"/>
                <w:kern w:val="0"/>
                <w:sz w:val="18"/>
                <w:szCs w:val="18"/>
                <w:lang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Style w:val="11"/>
                <w:rFonts w:eastAsia="宋体"/>
                <w:lang w:bidi="ar"/>
              </w:rPr>
              <w:br w:type="textWrapping"/>
            </w:r>
            <w:r>
              <w:rPr>
                <w:rFonts w:hint="eastAsia" w:ascii="宋体" w:hAnsi="宋体" w:eastAsia="宋体" w:cs="宋体"/>
                <w:color w:val="000000"/>
                <w:kern w:val="0"/>
                <w:sz w:val="18"/>
                <w:szCs w:val="18"/>
                <w:lang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Style w:val="11"/>
                <w:rFonts w:eastAsia="宋体"/>
                <w:lang w:bidi="ar"/>
              </w:rPr>
              <w:br w:type="textWrapping"/>
            </w:r>
            <w:r>
              <w:rPr>
                <w:rFonts w:hint="eastAsia" w:ascii="宋体" w:hAnsi="宋体" w:eastAsia="宋体" w:cs="宋体"/>
                <w:color w:val="000000"/>
                <w:kern w:val="0"/>
                <w:sz w:val="18"/>
                <w:szCs w:val="18"/>
                <w:lang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救灾领域</w:t>
      </w:r>
    </w:p>
    <w:tbl>
      <w:tblPr>
        <w:tblStyle w:val="2"/>
        <w:tblW w:w="16755" w:type="dxa"/>
        <w:tblInd w:w="0" w:type="dxa"/>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灾害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灾害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●因灾过渡期生活救助标准、过渡期生活救助对象评议结果公示（灾民姓名、受灾情况、拟救助金额、监督举报电话）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●居民住房恢复重建救助标准（居民因灾倒房、损房恢复重建具体救助标准）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款物</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安全生产领域</w:t>
      </w:r>
    </w:p>
    <w:tbl>
      <w:tblPr>
        <w:tblStyle w:val="2"/>
        <w:tblW w:w="16080" w:type="dxa"/>
        <w:tblInd w:w="0" w:type="dxa"/>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隐患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●气象及灾害预警信息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动态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办事纪律和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本单位的办事纪律,受理投诉、举</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检查和巡查发现安全监管监</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卫生健康领域</w:t>
      </w:r>
    </w:p>
    <w:tbl>
      <w:tblPr>
        <w:tblStyle w:val="2"/>
        <w:tblW w:w="16770" w:type="dxa"/>
        <w:tblInd w:w="0" w:type="dxa"/>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w:t>
            </w:r>
            <w:r>
              <w:rPr>
                <w:rFonts w:hint="eastAsia" w:ascii="宋体" w:hAnsi="宋体" w:eastAsia="宋体" w:cs="宋体"/>
                <w:b/>
                <w:color w:val="000000"/>
                <w:kern w:val="0"/>
                <w:sz w:val="16"/>
                <w:szCs w:val="16"/>
                <w:lang w:bidi="ar"/>
              </w:rPr>
              <w:br w:type="textWrapping"/>
            </w:r>
            <w:r>
              <w:rPr>
                <w:rFonts w:hint="eastAsia" w:ascii="宋体" w:hAnsi="宋体" w:eastAsia="宋体" w:cs="宋体"/>
                <w:b/>
                <w:color w:val="000000"/>
                <w:kern w:val="0"/>
                <w:sz w:val="16"/>
                <w:szCs w:val="16"/>
                <w:lang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备案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类事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●法法律法规和政策文件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●法律法规和政策文件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●申请材料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●受理范围及条件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《中华人民共和国人口与计划生育法》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●法律法规和政策文件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●申请材料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●受理范围及条件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《河南省人口与计划生育条例》《河南省卫生计生委 河南省财政厅关于实施城镇独生子女父母奖励扶助制度的通知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《中华人民共和国人口与计划生育法》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●法律法规和政策文件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●服务机构信息，包括名称、地点、服务时间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●服务项目和内容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《农村妇女“两癌”检查项目管理方案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公共文化服务领域</w:t>
      </w:r>
    </w:p>
    <w:tbl>
      <w:tblPr>
        <w:tblStyle w:val="2"/>
        <w:tblW w:w="16470" w:type="dxa"/>
        <w:tblInd w:w="0" w:type="dxa"/>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●活动时间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●活动单位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●活动地址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●联系电话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●临时停止活动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《非物质文化遗产法》</w:t>
            </w:r>
            <w:r>
              <w:rPr>
                <w:rFonts w:ascii="Times New Roman" w:hAnsi="Times New Roman" w:eastAsia="宋体" w:cs="Times New Roman"/>
                <w:color w:val="000000"/>
                <w:kern w:val="0"/>
                <w:sz w:val="18"/>
                <w:szCs w:val="18"/>
                <w:lang w:bidi="ar"/>
              </w:rPr>
              <w:br w:type="textWrapping"/>
            </w:r>
            <w:r>
              <w:rPr>
                <w:rFonts w:hint="eastAsia" w:ascii="宋体" w:hAnsi="宋体" w:eastAsia="宋体" w:cs="宋体"/>
                <w:color w:val="000000"/>
                <w:kern w:val="0"/>
                <w:sz w:val="18"/>
                <w:szCs w:val="18"/>
                <w:lang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rPr>
          <w:rFonts w:hint="eastAsia"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社会救助领域</w:t>
      </w:r>
    </w:p>
    <w:tbl>
      <w:tblPr>
        <w:tblStyle w:val="2"/>
        <w:tblW w:w="16785" w:type="dxa"/>
        <w:tblInd w:w="0" w:type="dxa"/>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综合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color w:val="000000"/>
                <w:sz w:val="20"/>
                <w:szCs w:val="20"/>
              </w:rPr>
            </w:pPr>
            <w:r>
              <w:rPr>
                <w:rStyle w:val="12"/>
                <w:lang w:bidi="ar"/>
              </w:rPr>
              <w:t>●《社会救助暂行办法》（国务院令第649号）</w:t>
            </w:r>
            <w:r>
              <w:rPr>
                <w:rStyle w:val="12"/>
                <w:lang w:bidi="ar"/>
              </w:rPr>
              <w:br w:type="textWrapping"/>
            </w:r>
            <w:r>
              <w:rPr>
                <w:rStyle w:val="12"/>
                <w:lang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color w:val="000000"/>
                <w:sz w:val="20"/>
                <w:szCs w:val="20"/>
              </w:rPr>
            </w:pPr>
            <w:r>
              <w:rPr>
                <w:rStyle w:val="12"/>
                <w:lang w:bidi="ar"/>
              </w:rPr>
              <w:t>●社会救助信访通讯地址</w:t>
            </w:r>
            <w:r>
              <w:rPr>
                <w:rStyle w:val="12"/>
                <w:lang w:bidi="ar"/>
              </w:rPr>
              <w:br w:type="textWrapping"/>
            </w:r>
            <w:r>
              <w:rPr>
                <w:rStyle w:val="12"/>
                <w:lang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临时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政策</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法规</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●《国务院关于全面建立临时救助制度的通知》（国发〔2014〕47号）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●《民政部 财政部关于进一步加强和改进临时救助工作的意见》（民发〔2018〕23号）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●《河南省人民政府关于全面实施临时救助制度的意见》(豫政〔2015〕32号)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●《河南民政厅 河南省财政厅 河南省扶贫办关于进一步加强和改进临时救助工作的实施意见》</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（豫民文〔2019〕194号）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临时</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办事</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color w:val="000000"/>
                <w:sz w:val="20"/>
                <w:szCs w:val="20"/>
              </w:rPr>
            </w:pPr>
            <w:r>
              <w:rPr>
                <w:rStyle w:val="12"/>
                <w:lang w:bidi="ar"/>
              </w:rPr>
              <w:t>●办理事项</w:t>
            </w:r>
            <w:r>
              <w:rPr>
                <w:rStyle w:val="12"/>
                <w:lang w:bidi="ar"/>
              </w:rPr>
              <w:br w:type="textWrapping"/>
            </w:r>
            <w:r>
              <w:rPr>
                <w:rStyle w:val="12"/>
                <w:lang w:bidi="ar"/>
              </w:rPr>
              <w:t>●办理条件</w:t>
            </w:r>
            <w:r>
              <w:rPr>
                <w:rStyle w:val="12"/>
                <w:lang w:bidi="ar"/>
              </w:rPr>
              <w:br w:type="textWrapping"/>
            </w:r>
            <w:r>
              <w:rPr>
                <w:rStyle w:val="12"/>
                <w:lang w:bidi="ar"/>
              </w:rPr>
              <w:t>●救助标准</w:t>
            </w:r>
            <w:r>
              <w:rPr>
                <w:rStyle w:val="12"/>
                <w:lang w:bidi="ar"/>
              </w:rPr>
              <w:br w:type="textWrapping"/>
            </w:r>
            <w:r>
              <w:rPr>
                <w:rStyle w:val="12"/>
                <w:lang w:bidi="ar"/>
              </w:rPr>
              <w:t>●申请材料</w:t>
            </w:r>
            <w:r>
              <w:rPr>
                <w:rStyle w:val="12"/>
                <w:lang w:bidi="ar"/>
              </w:rPr>
              <w:br w:type="textWrapping"/>
            </w:r>
            <w:r>
              <w:rPr>
                <w:rStyle w:val="12"/>
                <w:lang w:bidi="ar"/>
              </w:rPr>
              <w:t>●办理流程</w:t>
            </w:r>
            <w:r>
              <w:rPr>
                <w:rStyle w:val="12"/>
                <w:lang w:bidi="ar"/>
              </w:rPr>
              <w:br w:type="textWrapping"/>
            </w:r>
            <w:r>
              <w:rPr>
                <w:rStyle w:val="12"/>
                <w:lang w:bidi="ar"/>
              </w:rPr>
              <w:t>●办理时间、地点</w:t>
            </w:r>
            <w:r>
              <w:rPr>
                <w:rStyle w:val="12"/>
                <w:lang w:bidi="ar"/>
              </w:rPr>
              <w:br w:type="textWrapping"/>
            </w:r>
            <w:r>
              <w:rPr>
                <w:rStyle w:val="12"/>
                <w:lang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审核</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审批</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●支出型临时救助对象名单</w:t>
            </w:r>
            <w:r>
              <w:rPr>
                <w:rStyle w:val="12"/>
                <w:lang w:bidi="ar"/>
              </w:rPr>
              <w:br w:type="textWrapping"/>
            </w:r>
            <w:r>
              <w:rPr>
                <w:rStyle w:val="12"/>
                <w:lang w:bidi="ar"/>
              </w:rPr>
              <w:t>●救助金额</w:t>
            </w:r>
            <w:r>
              <w:rPr>
                <w:rStyle w:val="12"/>
                <w:lang w:bidi="ar"/>
              </w:rPr>
              <w:br w:type="textWrapping"/>
            </w:r>
            <w:r>
              <w:rPr>
                <w:rStyle w:val="12"/>
                <w:lang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政策</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法规</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●《国务院关于进一步加强和改进最低生活保障工作的意见》（国发〔2012〕45号）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●《最低生活保障审核审批办法（试行）》（民发〔2012〕220号）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●《河南省人民政府关于进一步做好城乡居民最低生活保障工作的意见》（豫政〔2013〕51号）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最低</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生活</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办事</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color w:val="000000"/>
                <w:sz w:val="20"/>
                <w:szCs w:val="20"/>
              </w:rPr>
            </w:pPr>
            <w:r>
              <w:rPr>
                <w:rStyle w:val="12"/>
                <w:lang w:bidi="ar"/>
              </w:rPr>
              <w:t>●办理事项</w:t>
            </w:r>
            <w:r>
              <w:rPr>
                <w:rStyle w:val="12"/>
                <w:lang w:bidi="ar"/>
              </w:rPr>
              <w:br w:type="textWrapping"/>
            </w:r>
            <w:r>
              <w:rPr>
                <w:rStyle w:val="12"/>
                <w:lang w:bidi="ar"/>
              </w:rPr>
              <w:t>●办理条件</w:t>
            </w:r>
            <w:r>
              <w:rPr>
                <w:rStyle w:val="12"/>
                <w:lang w:bidi="ar"/>
              </w:rPr>
              <w:br w:type="textWrapping"/>
            </w:r>
            <w:r>
              <w:rPr>
                <w:rStyle w:val="12"/>
                <w:lang w:bidi="ar"/>
              </w:rPr>
              <w:t>●最低生活保障标准</w:t>
            </w:r>
            <w:r>
              <w:rPr>
                <w:rStyle w:val="12"/>
                <w:lang w:bidi="ar"/>
              </w:rPr>
              <w:br w:type="textWrapping"/>
            </w:r>
            <w:r>
              <w:rPr>
                <w:rStyle w:val="12"/>
                <w:lang w:bidi="ar"/>
              </w:rPr>
              <w:t>●申请材料</w:t>
            </w:r>
            <w:r>
              <w:rPr>
                <w:rStyle w:val="12"/>
                <w:lang w:bidi="ar"/>
              </w:rPr>
              <w:br w:type="textWrapping"/>
            </w:r>
            <w:r>
              <w:rPr>
                <w:rStyle w:val="12"/>
                <w:lang w:bidi="ar"/>
              </w:rPr>
              <w:t>●办理流程</w:t>
            </w:r>
            <w:r>
              <w:rPr>
                <w:rStyle w:val="12"/>
                <w:lang w:bidi="ar"/>
              </w:rPr>
              <w:br w:type="textWrapping"/>
            </w:r>
            <w:r>
              <w:rPr>
                <w:rStyle w:val="12"/>
                <w:lang w:bidi="ar"/>
              </w:rPr>
              <w:t>●办理时间、地点</w:t>
            </w:r>
            <w:r>
              <w:rPr>
                <w:rStyle w:val="12"/>
                <w:lang w:bidi="ar"/>
              </w:rPr>
              <w:br w:type="textWrapping"/>
            </w:r>
            <w:r>
              <w:rPr>
                <w:rStyle w:val="12"/>
                <w:lang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审核</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政策</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法规</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●《国务院关于进一步健全特困人员救助供养制度的意见》（国发〔2016〕14号）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●民政部关于印发《特困人员认定办法的通知（民发〔2016〕178号）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●民政部关于贯彻落实《国务院关于进一步健全特困人员救助供养制度的意见》（民发〔2016〕115号）</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办事</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●办理事项</w:t>
            </w:r>
            <w:r>
              <w:rPr>
                <w:rStyle w:val="12"/>
                <w:lang w:bidi="ar"/>
              </w:rPr>
              <w:br w:type="textWrapping"/>
            </w:r>
            <w:r>
              <w:rPr>
                <w:rStyle w:val="12"/>
                <w:lang w:bidi="ar"/>
              </w:rPr>
              <w:t>●办理条件</w:t>
            </w:r>
            <w:r>
              <w:rPr>
                <w:rStyle w:val="12"/>
                <w:lang w:bidi="ar"/>
              </w:rPr>
              <w:br w:type="textWrapping"/>
            </w:r>
            <w:r>
              <w:rPr>
                <w:rStyle w:val="12"/>
                <w:lang w:bidi="ar"/>
              </w:rPr>
              <w:t>●最低生活保障标准</w:t>
            </w:r>
            <w:r>
              <w:rPr>
                <w:rStyle w:val="12"/>
                <w:lang w:bidi="ar"/>
              </w:rPr>
              <w:br w:type="textWrapping"/>
            </w:r>
            <w:r>
              <w:rPr>
                <w:rStyle w:val="12"/>
                <w:lang w:bidi="ar"/>
              </w:rPr>
              <w:t>●申请材料</w:t>
            </w:r>
            <w:r>
              <w:rPr>
                <w:rStyle w:val="12"/>
                <w:lang w:bidi="ar"/>
              </w:rPr>
              <w:br w:type="textWrapping"/>
            </w:r>
            <w:r>
              <w:rPr>
                <w:rStyle w:val="12"/>
                <w:lang w:bidi="ar"/>
              </w:rPr>
              <w:t>●办理流程</w:t>
            </w:r>
            <w:r>
              <w:rPr>
                <w:rStyle w:val="12"/>
                <w:lang w:bidi="ar"/>
              </w:rPr>
              <w:br w:type="textWrapping"/>
            </w:r>
            <w:r>
              <w:rPr>
                <w:rStyle w:val="12"/>
                <w:lang w:bidi="ar"/>
              </w:rPr>
              <w:t>●办理时间、地点</w:t>
            </w:r>
            <w:r>
              <w:rPr>
                <w:rStyle w:val="12"/>
                <w:lang w:bidi="ar"/>
              </w:rPr>
              <w:br w:type="textWrapping"/>
            </w:r>
            <w:r>
              <w:rPr>
                <w:rStyle w:val="12"/>
                <w:lang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审核</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●初审对象名单及相关信息</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审核</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2"/>
                <w:lang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养老服务领域</w:t>
      </w:r>
    </w:p>
    <w:tbl>
      <w:tblPr>
        <w:tblStyle w:val="2"/>
        <w:tblW w:w="16710" w:type="dxa"/>
        <w:tblInd w:w="0" w:type="dxa"/>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国家和地方层面养老服务相关法律、法规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●文件名称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●文号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●扶持政策措施名称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●扶持对象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●实施部门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养老机构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●本区域养老机构投资环境简介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●养老机构投资审批条件及依据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●养老机构投资审批流程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●备案申请材料清单及样式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●备案流程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●办理时间、地点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●养老服务扶持补贴名称（建设补贴、运营补贴等）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●各项养老服务扶持补贴依据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●各项养老服务扶持补贴对象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●各项养老服务扶持补贴申请条件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●各项养老服务扶持补贴内容和标准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●各项养老服务扶持补贴方式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●补贴申请材料清单及样式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●办理时间、地点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●老年人补贴名称（高龄津贴、养老服务补贴、护理补贴等）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●各项老年人补贴依据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●各项老年人补贴对象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●各项老年人补贴内容和标准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●各项老年人补贴方式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●补贴申请材料清单及格式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●办理部门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●办理时间、地点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养老机构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●本行政区域已备案养老机构案数量</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●本行政区域各项养老服务扶持补贴申请数量</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●本行政区域各项养老服务扶持补贴申请审核通过数量</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●本行政区域各项养老服务扶持补贴申请审核通过名单及补贴金额</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●本行政区域各项老年人补贴申领数量</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●本行政区域各项老年人补贴申领审核通过数量</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●本行政区域各项老年人补贴申领审核通过名单</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《政府信息公开条例》《关于建立健全经济困难的高龄失能等老年人补贴制度的通知》及各地相关政策法规文</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涉农补贴领域</w:t>
      </w:r>
    </w:p>
    <w:tbl>
      <w:tblPr>
        <w:tblStyle w:val="2"/>
        <w:tblW w:w="16695" w:type="dxa"/>
        <w:tblInd w:w="0" w:type="dxa"/>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●政策依据；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●申请指南：包括补贴对象、补贴范围、补贴标准、咨询电话、受理单位、办理时限、联系方式等；</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●补贴结果；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店子乡政府、各行政村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政府网站    □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两微一端    □ 发布会\听证会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广播电视    □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公开查阅点  □ 政务服务中心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便民服务站  □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●政策依据：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●申请指南：包括补贴对象、补贴范围、补贴标准、申请程序、申请材料、咨询电话、受理单位、办理时限、联系方式等；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●补贴结果：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0"/>
                <w:szCs w:val="20"/>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20"/>
                <w:szCs w:val="20"/>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公共法律服务领域</w:t>
      </w:r>
    </w:p>
    <w:tbl>
      <w:tblPr>
        <w:tblStyle w:val="2"/>
        <w:tblW w:w="16785" w:type="dxa"/>
        <w:tblInd w:w="0" w:type="dxa"/>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●法律法规资讯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●普法动态资讯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●辖区内法治文化阵地信息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社会保险领域</w:t>
      </w:r>
    </w:p>
    <w:tbl>
      <w:tblPr>
        <w:tblStyle w:val="2"/>
        <w:tblW w:w="16725" w:type="dxa"/>
        <w:tblInd w:w="0" w:type="dxa"/>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养老保险待遇发放账户维护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3"/>
                <w:rFonts w:hint="default"/>
                <w:lang w:bidi="ar"/>
              </w:rPr>
              <w:t>■政府网站      □政府公报</w:t>
            </w:r>
            <w:r>
              <w:rPr>
                <w:rStyle w:val="13"/>
                <w:rFonts w:hint="default"/>
                <w:lang w:bidi="ar"/>
              </w:rPr>
              <w:br w:type="textWrapping"/>
            </w:r>
            <w:r>
              <w:rPr>
                <w:rStyle w:val="13"/>
                <w:rFonts w:hint="default"/>
                <w:lang w:bidi="ar"/>
              </w:rPr>
              <w:t xml:space="preserve">□两微一端      □发布会/听证会 </w:t>
            </w:r>
            <w:r>
              <w:rPr>
                <w:rStyle w:val="13"/>
                <w:rFonts w:hint="default"/>
                <w:lang w:bidi="ar"/>
              </w:rPr>
              <w:br w:type="textWrapping"/>
            </w:r>
            <w:r>
              <w:rPr>
                <w:rStyle w:val="13"/>
                <w:rFonts w:hint="default"/>
                <w:lang w:bidi="ar"/>
              </w:rPr>
              <w:t>□广播电视      □纸质媒体</w:t>
            </w:r>
            <w:r>
              <w:rPr>
                <w:rStyle w:val="13"/>
                <w:rFonts w:hint="default"/>
                <w:lang w:bidi="ar"/>
              </w:rPr>
              <w:br w:type="textWrapping"/>
            </w:r>
            <w:r>
              <w:rPr>
                <w:rStyle w:val="13"/>
                <w:rFonts w:hint="default"/>
                <w:lang w:bidi="ar"/>
              </w:rPr>
              <w:t>□公开查阅点    ■便民服务中心</w:t>
            </w:r>
            <w:r>
              <w:rPr>
                <w:rStyle w:val="13"/>
                <w:rFonts w:hint="default"/>
                <w:lang w:bidi="ar"/>
              </w:rPr>
              <w:br w:type="textWrapping"/>
            </w:r>
            <w:r>
              <w:rPr>
                <w:rStyle w:val="13"/>
                <w:rFonts w:hint="default"/>
                <w:lang w:bidi="ar"/>
              </w:rPr>
              <w:t>■便民服务站    □入户/现场</w:t>
            </w:r>
            <w:r>
              <w:rPr>
                <w:rStyle w:val="13"/>
                <w:rFonts w:hint="default"/>
                <w:lang w:bidi="ar"/>
              </w:rPr>
              <w:br w:type="textWrapping"/>
            </w:r>
            <w:r>
              <w:rPr>
                <w:rStyle w:val="13"/>
                <w:rFonts w:hint="default"/>
                <w:lang w:bidi="ar"/>
              </w:rPr>
              <w:t>□社区/企事业单位/村公示栏（电子屏）</w:t>
            </w:r>
            <w:r>
              <w:rPr>
                <w:rStyle w:val="13"/>
                <w:rFonts w:hint="default"/>
                <w:lang w:bidi="ar"/>
              </w:rPr>
              <w:br w:type="textWrapping"/>
            </w:r>
            <w:r>
              <w:rPr>
                <w:rStyle w:val="13"/>
                <w:rFonts w:hint="default"/>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机关事业单位基本养老保险与城镇企业职工基本养老保</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城镇职工基本养老保险与城乡居民基本养老保险制度衔</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2.《社会保险法》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13"/>
                <w:rFonts w:hint="default"/>
                <w:lang w:bidi="ar"/>
              </w:rPr>
              <w:t>■政府网站      □政府公报</w:t>
            </w:r>
            <w:r>
              <w:rPr>
                <w:rStyle w:val="13"/>
                <w:rFonts w:hint="default"/>
                <w:lang w:bidi="ar"/>
              </w:rPr>
              <w:br w:type="textWrapping"/>
            </w:r>
            <w:r>
              <w:rPr>
                <w:rStyle w:val="13"/>
                <w:rFonts w:hint="default"/>
                <w:lang w:bidi="ar"/>
              </w:rPr>
              <w:t xml:space="preserve">□两微一端      □发布会/听证会 </w:t>
            </w:r>
            <w:r>
              <w:rPr>
                <w:rStyle w:val="13"/>
                <w:rFonts w:hint="default"/>
                <w:lang w:bidi="ar"/>
              </w:rPr>
              <w:br w:type="textWrapping"/>
            </w:r>
            <w:r>
              <w:rPr>
                <w:rStyle w:val="13"/>
                <w:rFonts w:hint="default"/>
                <w:lang w:bidi="ar"/>
              </w:rPr>
              <w:t>□广播电视      □纸质媒体</w:t>
            </w:r>
            <w:r>
              <w:rPr>
                <w:rStyle w:val="13"/>
                <w:rFonts w:hint="default"/>
                <w:lang w:bidi="ar"/>
              </w:rPr>
              <w:br w:type="textWrapping"/>
            </w:r>
            <w:r>
              <w:rPr>
                <w:rStyle w:val="13"/>
                <w:rFonts w:hint="default"/>
                <w:lang w:bidi="ar"/>
              </w:rPr>
              <w:t>□公开查阅点    ■便民服务中心</w:t>
            </w:r>
            <w:r>
              <w:rPr>
                <w:rStyle w:val="13"/>
                <w:rFonts w:hint="default"/>
                <w:lang w:bidi="ar"/>
              </w:rPr>
              <w:br w:type="textWrapping"/>
            </w:r>
            <w:r>
              <w:rPr>
                <w:rStyle w:val="13"/>
                <w:rFonts w:hint="default"/>
                <w:lang w:bidi="ar"/>
              </w:rPr>
              <w:t>■便民服务站    □入户/现场</w:t>
            </w:r>
            <w:r>
              <w:rPr>
                <w:rStyle w:val="13"/>
                <w:rFonts w:hint="default"/>
                <w:lang w:bidi="ar"/>
              </w:rPr>
              <w:br w:type="textWrapping"/>
            </w:r>
            <w:r>
              <w:rPr>
                <w:rStyle w:val="13"/>
                <w:rFonts w:hint="default"/>
                <w:lang w:bidi="ar"/>
              </w:rPr>
              <w:t>□社区/企事业单位/村公示栏（电子屏）</w:t>
            </w:r>
            <w:r>
              <w:rPr>
                <w:rStyle w:val="13"/>
                <w:rFonts w:hint="default"/>
                <w:lang w:bidi="ar"/>
              </w:rPr>
              <w:br w:type="textWrapping"/>
            </w:r>
            <w:r>
              <w:rPr>
                <w:rStyle w:val="13"/>
                <w:rFonts w:hint="default"/>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社会保障卡启用（含社会保障卡银行账户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社会保障卡信息变更（非关</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社会保障卡补换、换领、换</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就业领域</w:t>
      </w:r>
    </w:p>
    <w:tbl>
      <w:tblPr>
        <w:tblStyle w:val="2"/>
        <w:tblW w:w="16725" w:type="dxa"/>
        <w:tblInd w:w="0" w:type="dxa"/>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1.就业创业政策项目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2.对象范围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3.政策申请条件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4.政策申请材料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6.办理地点（方式）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1.招聘单位</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2.岗位要求</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3.福利待遇</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4.招聘流程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5.应聘方式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1.服务对象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2.提交材料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4.服务时间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5.服务地点（方式）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1.培训项目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2.对象范围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3.培训内容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4.培训课时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5.授课地点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6.补贴标准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7.报名材料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8.报名地点（方式）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1.服务内容</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2.服务对象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3.提交材料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4.服务时间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5.服务地点（方式）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1.活动通知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2.活动时间</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3.参与方式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4.相关材料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5.活动地址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1.文件依据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2.政策对象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3.补贴标准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4.申请条件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5.申请材料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8.办理地点（方式）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9.办理结果告知方式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1.《中华人民共和国政府信息公开条例》（中华人民共和国国务院令第711号）</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对就业困难人员</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1.文件依据</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2.政策对象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3.补贴标准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4.申请条件</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5.申请材料</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6.办理流程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7.办理时限</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8.办理地点（方式）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9.办理结果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农村集体土地征收领域</w:t>
      </w:r>
    </w:p>
    <w:tbl>
      <w:tblPr>
        <w:tblStyle w:val="2"/>
        <w:tblW w:w="16740" w:type="dxa"/>
        <w:tblInd w:w="0" w:type="dxa"/>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拟征收土地现状调查结果按规定确定后，调查结果予以公开。                         ●征收土地勘测调查表                  ●地上附着物和青苗调查登记表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《土地管理法》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征收补偿安置方案公告期满后，县（市、区）人民政府和负责农村集体土地征收的有关部门拟定《征地补偿安置方案》并予以公开。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●农业人口安置具体途径                ●其他有关征地补偿、安置的具体措施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●征地补偿标准、农业人口安置方式、社会保障途径等                             ●办理征地补偿登记的期限、地点和要求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国有土地上房屋征收与补偿领域</w:t>
      </w:r>
    </w:p>
    <w:tbl>
      <w:tblPr>
        <w:tblStyle w:val="2"/>
        <w:tblW w:w="16740" w:type="dxa"/>
        <w:tblInd w:w="0" w:type="dxa"/>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公开渠道和载体               </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6"/>
                <w:szCs w:val="16"/>
                <w:lang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村级</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1.《国有土地上房屋征收与补偿条例》；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2.《国有土地上房屋征收评估办法》；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3.《关于推进国有土地上房屋征收与补偿信息公开工作的实施意见》；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中华</w:t>
            </w:r>
            <w:r>
              <w:rPr>
                <w:rFonts w:hint="eastAsia" w:ascii="宋体" w:hAnsi="宋体" w:eastAsia="宋体" w:cs="宋体"/>
                <w:color w:val="000000"/>
                <w:kern w:val="0"/>
                <w:sz w:val="18"/>
                <w:szCs w:val="18"/>
                <w:lang w:bidi="ar"/>
              </w:rPr>
              <w:t>人民共和国政府信息公开条例》</w:t>
            </w:r>
            <w:bookmarkStart w:id="0" w:name="_GoBack"/>
            <w:bookmarkEnd w:id="0"/>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1.地方性法规；</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2.地方政府规章；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1.入户调查通知；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2.调查结果；</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《国有土地上房屋征收与补偿条例》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《国有土地上房屋征收评估办法》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《关于推进国有土地上房屋征收与补偿信息公开工作的实施意见》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1.论证结论；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2.征求意见情况；</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《国有土地上房屋征收与补偿条例》</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《关于推进国有土地上房屋征收与补偿信息公开工作的实施意见》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r>
              <w:rPr>
                <w:rFonts w:hint="eastAsia" w:ascii="宋体" w:hAnsi="宋体" w:eastAsia="宋体" w:cs="宋体"/>
                <w:color w:val="000000"/>
                <w:kern w:val="0"/>
                <w:sz w:val="18"/>
                <w:szCs w:val="18"/>
                <w:u w:val="single"/>
                <w:lang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店子乡政府、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《国有土地上房屋征收与补偿条例》</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《国有土地上房屋征收评估办法》</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《关于推进国有土地上房屋征收与补偿信息公开工作的实施意见》</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ascii="宋体" w:hAnsi="宋体" w:eastAsia="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《国有土地上房屋征收与补偿条例》</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《关于推进国有土地上房屋征收与补偿信息公开工作的实施意见》</w:t>
            </w:r>
            <w:r>
              <w:rPr>
                <w:rFonts w:ascii="宋体" w:hAnsi="宋体" w:eastAsia="宋体" w:cs="宋体"/>
                <w:color w:val="000000"/>
                <w:kern w:val="0"/>
                <w:sz w:val="18"/>
                <w:szCs w:val="18"/>
                <w:lang w:bidi="ar"/>
              </w:rPr>
              <w:br w:type="textWrapping"/>
            </w:r>
            <w:r>
              <w:rPr>
                <w:rFonts w:ascii="宋体" w:hAnsi="宋体" w:eastAsia="宋体" w:cs="宋体"/>
                <w:color w:val="000000"/>
                <w:kern w:val="0"/>
                <w:sz w:val="18"/>
                <w:szCs w:val="18"/>
                <w:lang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□政府网站      □政府公报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 xml:space="preserve">□两微一端      □发布会/听证会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□广播电视      □纸质媒体</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□公开查阅点    □便民服务中心</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□便民服务站    ■入户/现场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□社区/企事业单位/村公示栏（电子屏）</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1.房源信息；</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2.选房办法；</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bl>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p>
      <w:pPr>
        <w:jc w:val="center"/>
        <w:rPr>
          <w:rFonts w:ascii="黑体" w:hAnsi="宋体" w:eastAsia="黑体" w:cs="黑体"/>
          <w:color w:val="000000"/>
          <w:kern w:val="0"/>
          <w:sz w:val="32"/>
          <w:szCs w:val="32"/>
          <w:lang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2MDMxMDljNzEwMDdiZjEwOWFkY2NiODQxNWM1OGIifQ=="/>
  </w:docVars>
  <w:rsids>
    <w:rsidRoot w:val="6EE0578C"/>
    <w:rsid w:val="001C26A3"/>
    <w:rsid w:val="0082128B"/>
    <w:rsid w:val="0093676F"/>
    <w:rsid w:val="0096194E"/>
    <w:rsid w:val="00DD6024"/>
    <w:rsid w:val="00EA0FA7"/>
    <w:rsid w:val="015139F9"/>
    <w:rsid w:val="04261180"/>
    <w:rsid w:val="1CA209B3"/>
    <w:rsid w:val="1EC57AEB"/>
    <w:rsid w:val="200E7248"/>
    <w:rsid w:val="32A2366B"/>
    <w:rsid w:val="3C512F46"/>
    <w:rsid w:val="49900631"/>
    <w:rsid w:val="547646E8"/>
    <w:rsid w:val="677411D9"/>
    <w:rsid w:val="69C55303"/>
    <w:rsid w:val="6A2F1087"/>
    <w:rsid w:val="6EE0578C"/>
    <w:rsid w:val="7E8F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qFormat/>
    <w:uiPriority w:val="0"/>
    <w:rPr>
      <w:rFonts w:hint="eastAsia" w:ascii="宋体" w:hAnsi="宋体" w:eastAsia="宋体" w:cs="宋体"/>
      <w:b/>
      <w:color w:val="000000"/>
      <w:sz w:val="16"/>
      <w:szCs w:val="16"/>
      <w:u w:val="none"/>
    </w:rPr>
  </w:style>
  <w:style w:type="character" w:customStyle="1" w:styleId="9">
    <w:name w:val="font21"/>
    <w:basedOn w:val="3"/>
    <w:qFormat/>
    <w:uiPriority w:val="0"/>
    <w:rPr>
      <w:rFonts w:hint="eastAsia" w:ascii="宋体" w:hAnsi="宋体" w:eastAsia="宋体" w:cs="宋体"/>
      <w:color w:val="000000"/>
      <w:sz w:val="18"/>
      <w:szCs w:val="18"/>
      <w:u w:val="none"/>
    </w:rPr>
  </w:style>
  <w:style w:type="character" w:customStyle="1" w:styleId="10">
    <w:name w:val="font71"/>
    <w:basedOn w:val="3"/>
    <w:qFormat/>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27310</Words>
  <Characters>27901</Characters>
  <Lines>264</Lines>
  <Paragraphs>74</Paragraphs>
  <TotalTime>3</TotalTime>
  <ScaleCrop>false</ScaleCrop>
  <LinksUpToDate>false</LinksUpToDate>
  <CharactersWithSpaces>32519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2022-05-31T01:51:00Z</dcterms:created>
  <dc:creator>杜娟</dc:creator>
  <cp:lastModifiedBy>崔斌</cp:lastModifiedBy>
  <dcterms:modified xsi:type="dcterms:W3CDTF">2023-03-01T10:13:21Z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FECC29ED24664DB1B91C78505792AE11</vt:lpwstr>
  </property>
</Properties>
</file>