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三门峡市陕州区卫生健康委员会</w:t>
      </w:r>
    </w:p>
    <w:p w14:paraId="0017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行政检查计划</w:t>
      </w:r>
    </w:p>
    <w:p w14:paraId="1772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5A5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为进一步规范行政检查行为，提升卫生健康监督执法效能，保障人民群众健康权益，根据相关法律法规及上级工作要求，结合本地区实际，制定本行政检查计划。</w:t>
      </w:r>
    </w:p>
    <w:p w14:paraId="26E3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一、检查目标</w:t>
      </w:r>
    </w:p>
    <w:p w14:paraId="0949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通过有计划、有重点地开展行政检查，督促各类卫生健康相关单位落实主体责任，依法依规执业，及时发现并消除卫生安全隐患，严厉打击违法违规行为，维护良好的卫生健康秩序。</w:t>
      </w:r>
    </w:p>
    <w:p w14:paraId="3A3E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二、检查主体</w:t>
      </w:r>
    </w:p>
    <w:p w14:paraId="7ABF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三门峡市陕州区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卫生健康委员会</w:t>
      </w:r>
    </w:p>
    <w:p w14:paraId="4C45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三、检查对象及范围</w:t>
      </w:r>
    </w:p>
    <w:p w14:paraId="5E79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1.医疗卫生：包括各级各类医院、基层医疗卫生机构、专科医院、民营医疗机构、诊所等。</w:t>
      </w:r>
    </w:p>
    <w:p w14:paraId="3FDF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2.公共场所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：如宾馆、旅店、招待所、公共浴室、理发店、美容店、影剧院、游艺厅、舞厅、音乐厅、游泳场（馆）、展览馆、博物馆、美术馆、图书馆、商场（店）、书店、候诊室、候车（机、船）室等。</w:t>
      </w:r>
    </w:p>
    <w:p w14:paraId="1931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3.职业卫生：存在职业病危害因素的各类企业、事业单位和个体经济组织等。</w:t>
      </w:r>
    </w:p>
    <w:p w14:paraId="4ACE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4.放射卫生：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开展放射诊疗工作的医疗机构、放射工作人员职业健康体检机构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377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5.生活饮用水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：集中式供水单位、二次供水单位、涉水产品生产经营单位等。</w:t>
      </w:r>
    </w:p>
    <w:p w14:paraId="59A9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6.消毒产品生产经营单位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：生产、销售消毒产品的单位。</w:t>
      </w:r>
    </w:p>
    <w:p w14:paraId="0B0C6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学校卫生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：各类学校、幼儿园、托育机构等。</w:t>
      </w:r>
    </w:p>
    <w:p w14:paraId="689E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传染病防治：医疗机构、疾病预防控制机构、重点场所、其他相关单位。</w:t>
      </w:r>
    </w:p>
    <w:p w14:paraId="66C5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四、检查内容</w:t>
      </w:r>
    </w:p>
    <w:p w14:paraId="442F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医疗卫生机构：依法执业情况，包括医疗机构执业许可证、人员资质、诊疗科目、诊疗活动规范等；医疗质量安全管理，如医疗核心制度落实、病历书写规范、医疗废物处置、消毒隔离措施等；传染病防治工作，包括疫情报告、预防接种、消毒管理等；医保基金使用情况。</w:t>
      </w:r>
    </w:p>
    <w:p w14:paraId="3F3D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2.公共场所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：卫生许可证持证情况；从业人员健康证持有情况；公共用品用具消毒情况；空气质量、微小气候及公共用品用具卫生检测情况；集中空调通风系统卫生管理情况。</w:t>
      </w:r>
    </w:p>
    <w:p w14:paraId="7931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3.职业卫生：职业病危害项目申报情况；职业病防护设施“三同时”执行情况；职业病防护用品配备及使用情况；劳动者职业健康监护情况；工作场所职业病危害因素定期检测情况。</w:t>
      </w:r>
    </w:p>
    <w:p w14:paraId="3D76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4.放射卫生：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放射诊疗许可情况；放射诊疗建设项目管理；放射诊疗设备及场所检测；放射防护管理制度及措施；放射工作人员管理；放射防护用品配备及使用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0D6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5.生活饮用水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：卫生许可证及从业人员健康证持有情况；水源卫生防护情况；水质净化消毒设施运行情况；水质检测及报告情况；涉水产品卫生许可批件持有情况。</w:t>
      </w:r>
    </w:p>
    <w:p w14:paraId="6244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6.消毒产品生产经营单位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：生产企业卫生许可证及产品卫生安全评价报告持有情况；产品标签、说明书及包装标识合规情况；销售单位进货检查验收制度落实情况。</w:t>
      </w:r>
    </w:p>
    <w:p w14:paraId="4763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学校卫生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：学校卫生工作开展情况，包括教学环境卫生、生活饮用水卫生、传染病防控等；托幼（育）机构卫生保健工作落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实情况，如儿童入园健康检查、工作人员健康管理、卫生消毒等。</w:t>
      </w:r>
    </w:p>
    <w:p w14:paraId="487A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传染病防治：医疗机构：传染病疫情报告情况，是否及时、准确上报疫情；预防接种工作，包括疫苗接种管理、接种记录等；消毒隔离措施落实情况，如病房、手术室等场所消毒，医疗器械消毒灭菌等；医疗废物处置，是否按规定分类收集、存放、运输和处置医疗废物；传染病防治培训，是否对医务人员开展相关培训等。</w:t>
      </w:r>
    </w:p>
    <w:p w14:paraId="7DDA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疾病预防控制机构：传染病监测工作，包括监测方案实施、监测信息收集分析报告等；疫情流行病学调查、风险评估和现场处理情况；实验室检验检测能力和质量控制，如检测方法是否规范、检测结果是否准确等；免疫规划实施，预防性生物制品使用管理是否合规等。</w:t>
      </w:r>
    </w:p>
    <w:p w14:paraId="26D6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重点场所：传染病防控制度建立与落实情况，是否有专人负责，有无相关应急预案等；环境卫生与通风情况，是否定期清洁消毒，场所通风是否良好；人员健康管理，如工作人员健康监测，是否按规定对特定场所人员进行健康筛查等；传染病宣传教育，是否开展相关知识宣传活动，增强人员防控意识等。</w:t>
      </w:r>
    </w:p>
    <w:p w14:paraId="265C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其他相关单位：是否按职责要求开展鼠害、蚊蝇等病媒生物危害消除工作，是否对相关场所进行定期巡查和治理，有无相关工作记录等。</w:t>
      </w:r>
    </w:p>
    <w:p w14:paraId="66F23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五、检查方式及频次</w:t>
      </w:r>
    </w:p>
    <w:p w14:paraId="4484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1.日常监督检查：按照“双随机、一公开”原则，通过随机抽取检查对象、随机选派执法人员的方式进行日常监督检查，对医疗卫生机构、公共场所、职业卫生用人单位等重点监管对象每年至少检查1次 。</w:t>
      </w:r>
    </w:p>
    <w:p w14:paraId="3680F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专项监督检查：根据上级工作部署、群众投诉举报热点、季节特点及卫生健康领域突出问题，适时组织开展专项监督检查，如医疗美容专项整治、夏季游泳场所专项检查、传染病防控专项检查等。专项检查频次根据实际情况确定。</w:t>
      </w:r>
    </w:p>
    <w:p w14:paraId="28A37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3.跨部门联合检查：加强与市场监管、公安、医保等部门的协作配合，针对重点领域和突出问题开展跨部门联合检查，形成监管合力，每年至少开展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两次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跨部门联合检查行动。</w:t>
      </w:r>
    </w:p>
    <w:p w14:paraId="14375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六、时间安排</w:t>
      </w:r>
    </w:p>
    <w:p w14:paraId="3767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1.第一季度（1月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3月）</w:t>
      </w:r>
    </w:p>
    <w:p w14:paraId="5492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制定年度行政检查计划，明确检查任务、检查内容、检查方式及时间安排等。</w:t>
      </w:r>
    </w:p>
    <w:p w14:paraId="4E42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组织开展执法人员业务培训，学习相关法律法规、标准规范及执法程序等知识，提高执法人员业务水平。</w:t>
      </w:r>
    </w:p>
    <w:p w14:paraId="17A5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对部分医疗卫生机构、公共场所开展元旦、春节期间卫生安全专项检查，保障节日期间群众健康安全。</w:t>
      </w:r>
    </w:p>
    <w:p w14:paraId="68C4F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2.第二季度（4月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6月）</w:t>
      </w:r>
    </w:p>
    <w:p w14:paraId="345E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按照“双随机、一公开”原则，开展第一轮日常监督检查，完成对部分医疗卫生机构、公共场所、职业卫生用人单位等的检查任务，并及时公示检查结果。</w:t>
      </w:r>
    </w:p>
    <w:p w14:paraId="34A0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组织开展春季学校卫生专项检查，重点检查学校传染病防控、生活饮用水卫生、教学环境卫生等情况。</w:t>
      </w:r>
    </w:p>
    <w:p w14:paraId="09F3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开展医疗美容专项整治行动，严厉打击非法医疗美容行为。</w:t>
      </w:r>
    </w:p>
    <w:p w14:paraId="43A9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3.第三季度（7月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9月）</w:t>
      </w:r>
    </w:p>
    <w:p w14:paraId="4A0A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继续开展日常监督检查，完成对剩余检查对象的抽查任务，并加强对问题单位的跟踪复查，督促整改落实到位。</w:t>
      </w:r>
    </w:p>
    <w:p w14:paraId="4A96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开展夏季游泳场所专项检查，重点检查游泳场所卫生许可证、从业人员健康证、水质消毒及检测等情况，保障游泳者健康安全。</w:t>
      </w:r>
    </w:p>
    <w:p w14:paraId="4433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组织开展放射卫生技术服务机构专项检查，规范放射卫生技术服务行为。</w:t>
      </w:r>
    </w:p>
    <w:p w14:paraId="4741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开展跨部门联合检查行动，与市场监管、公安等部门联合对重点行业领域开展执法检查。</w:t>
      </w:r>
    </w:p>
    <w:p w14:paraId="3350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4.第四季度（10月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12月）</w:t>
      </w:r>
    </w:p>
    <w:p w14:paraId="0211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对全年行政检查工作进行总结评估，梳理检查中发现的问题，分析原因，提出改进措施和建议。</w:t>
      </w:r>
    </w:p>
    <w:p w14:paraId="295C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组织开展“回头看”检查，对存在严重违法违规行为或整改不到位的单位进行重点复查，确保问题得到有效解决。</w:t>
      </w:r>
    </w:p>
    <w:p w14:paraId="37B4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整理归档检查资料，完善监管档案，为下一年度行政检查工作提供参考依据。</w:t>
      </w:r>
    </w:p>
    <w:p w14:paraId="3EE4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七、工作要求</w:t>
      </w:r>
    </w:p>
    <w:p w14:paraId="7951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规范执法：执法人员要严格按照法定程序和权限开展行政检查，做到亮证执法、文明执法。认真落实行政执法全过程记录制度、执法公示制度和重大执法决定法制审核制度，确保执法行为合法、规范、公正、透明。</w:t>
      </w:r>
    </w:p>
    <w:p w14:paraId="78FD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2.强化服务意识：在开展行政检查过程中，要注重加强对监管对象的指导和服务，积极宣传相关法律法规和政策要求，帮助企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业解决实际问题，引导企业自觉守法经营，营造良好的营商环境。</w:t>
      </w:r>
    </w:p>
    <w:p w14:paraId="4053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3.严肃查处违法违规行为：对检查中发现的违法违规行为，要依法依规严肃查处，绝不姑息迁就。涉及刑事犯罪的，要及时移送司法机关追究刑事责任，形成有力震慑。</w:t>
      </w:r>
    </w:p>
    <w:p w14:paraId="430A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加强信息报送与公开：三门峡市陕州区疾控中心（三门峡市陕州区卫生监督所）要按照要求及时报送行政检查工作进展情况、统计报表及工作总结等信息。同时，要通过官方网站、微信公众号等渠道及时向社会公开检查结果及行政处罚信息，接受社会监督。</w:t>
      </w:r>
    </w:p>
    <w:p w14:paraId="56BC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5.加强协作配合：各室之间要加强沟通协调，密切配合，形成工作合力。要加强与其他部门的协作联动，建立健全信息共享、联合执法等工作机制，共同维护卫生健康领域良好秩序。 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435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0B8D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JX69N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CiV+vTWAAAACAEAAA8AAAAAAAAAAQAgAAAAIgAAAGRycy9kb3ducmV2LnhtbFBL&#10;AQIUABQAAAAIAIdO4kBItvYn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0B8D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90FF3"/>
    <w:rsid w:val="03522419"/>
    <w:rsid w:val="041D47D5"/>
    <w:rsid w:val="18C96881"/>
    <w:rsid w:val="1A5605E9"/>
    <w:rsid w:val="2C4E7372"/>
    <w:rsid w:val="2EE414ED"/>
    <w:rsid w:val="34086058"/>
    <w:rsid w:val="38B467AE"/>
    <w:rsid w:val="3B6C3370"/>
    <w:rsid w:val="3F332070"/>
    <w:rsid w:val="49B9147C"/>
    <w:rsid w:val="5FB46F10"/>
    <w:rsid w:val="645962D8"/>
    <w:rsid w:val="68D128E1"/>
    <w:rsid w:val="75671ED7"/>
    <w:rsid w:val="76390FF3"/>
    <w:rsid w:val="7DB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2922</Words>
  <Characters>2952</Characters>
  <Lines>0</Lines>
  <Paragraphs>0</Paragraphs>
  <TotalTime>13</TotalTime>
  <ScaleCrop>false</ScaleCrop>
  <LinksUpToDate>false</LinksUpToDate>
  <CharactersWithSpaces>3004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2025-10-24T01:52:00Z</dcterms:created>
  <dc:creator>聂卫东</dc:creator>
  <cp:lastModifiedBy>鸢尾</cp:lastModifiedBy>
  <dcterms:modified xsi:type="dcterms:W3CDTF">2025-10-27T03:45:10Z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0BA4B913211741D58CFBF49202800F89_11</vt:lpwstr>
  </property>
  <property fmtid="{D5CDD505-2E9C-101B-9397-08002B2CF9AE}" pid="4" name="KSOTemplateDocerSaveRecord">
    <vt:lpwstr>eyJoZGlkIjoiYzJlNmVkYmZlMWE3MmJhNWUxYjdlN2UyYzg0Y2UwNzIiLCJ1c2VySWQiOiIzNTEyNzI4MDMifQ==</vt:lpwstr>
  </property>
</Properties>
</file>