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5"/>
        <w:gridCol w:w="2676"/>
        <w:gridCol w:w="1006"/>
        <w:gridCol w:w="2882"/>
        <w:gridCol w:w="2117"/>
        <w:gridCol w:w="2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408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陕州区城市管理局行政检查事项和依据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2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事项目录</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事项名称</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执法类型</w:t>
            </w:r>
          </w:p>
        </w:tc>
        <w:tc>
          <w:tcPr>
            <w:tcW w:w="2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实施依据</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部门名称</w:t>
            </w:r>
          </w:p>
        </w:tc>
        <w:tc>
          <w:tcPr>
            <w:tcW w:w="2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2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按照职责分工对本行政区域内古树名木保护管理工作的行政检查</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按照职责分工对本行政区域内古树名木保护管理工作的行政检查</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行政检查</w:t>
            </w:r>
          </w:p>
        </w:tc>
        <w:tc>
          <w:tcPr>
            <w:tcW w:w="2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《古树名木保护条例(2025)》第五条第二款    县级以上地方人民政府应当加强对古树名木保护管理工作的组织领导。县级以上地方人民政府林业主管部门、城市绿化主管部门（以下统称县级以上地方人民政府古树名木主管部门）按照职责分工负责本行政区域内古树名木保护管理工作。县级以上地方人民政府其他有关部门在各自职责范围内负责古树名木保护管理相关工作。</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陕州区城市管理局</w:t>
            </w:r>
          </w:p>
        </w:tc>
        <w:tc>
          <w:tcPr>
            <w:tcW w:w="2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省政府职能部门,设区市政府职能部门,县政府职能部门,县级市政府职能部门,设区市区政府职能部门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5" w:hRule="atLeast"/>
        </w:trPr>
        <w:tc>
          <w:tcPr>
            <w:tcW w:w="2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对市容环卫和垃圾处理工作的行政检查</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对市容环卫和垃圾处理工作的行政检查</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行政检查</w:t>
            </w:r>
          </w:p>
        </w:tc>
        <w:tc>
          <w:tcPr>
            <w:tcW w:w="2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《河南省城市生活垃圾分类管理办法(2022)》第四十九条第一款    省人民政府城市生活垃圾主管部门应当建立生活垃圾源头减量、全程分类、资源化利用、无害化处理的监督检查制度。</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《河南省城市生活垃圾分类管理办法(2022)》第四十九条第二款    市、县级人民政府城市生活垃圾主管部门应当结合生活垃圾管理责任目标和任务要求，对生活垃圾分类投放、分类收集、分类运输、分类处理等情况进行监督检查。</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陕州区城市管理局</w:t>
            </w:r>
          </w:p>
        </w:tc>
        <w:tc>
          <w:tcPr>
            <w:tcW w:w="2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省政府职能部门,设区市政府职能部门,县政府职能部门,县级市政府职能部门,设区市区政府职能部门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2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对市容环卫和垃圾处理工作的行政检查</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对市容环卫和垃圾处理工作的行政检查</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行政检查</w:t>
            </w:r>
          </w:p>
        </w:tc>
        <w:tc>
          <w:tcPr>
            <w:tcW w:w="2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《河南省《城市市容和环境卫生管理条例》实施办法(2018)》第六条第一款    城市人民政府市容环境卫生行政主管部门的监察管理人员应当对本辖区的市容环境卫生工作进行监督检查。</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陕州区城市管理局</w:t>
            </w:r>
          </w:p>
        </w:tc>
        <w:tc>
          <w:tcPr>
            <w:tcW w:w="2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设区市政府职能部门,县政府职能部门,县级市政府职能部门,设区市区政府职能部门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15" w:hRule="atLeast"/>
        </w:trPr>
        <w:tc>
          <w:tcPr>
            <w:tcW w:w="2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对市容环卫和垃圾处理工作的行政检查</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对市容环卫和垃圾处理工作的行政检查</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行政检查</w:t>
            </w:r>
          </w:p>
        </w:tc>
        <w:tc>
          <w:tcPr>
            <w:tcW w:w="2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《城市市容和环境卫生管理条例(2017)》第四条第一款    国务院城市建设行政主管部门主管全国城市市容和环境卫生工作。</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《城市市容和环境卫生管理条例(2017)》第四条第三款    城市人民政府市容环境卫生行政主管部门负责本行政区域的城市市容和环境卫生管理工作。</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《城市市容和环境卫生管理条例(2017)》第四条第二款    省、自治区人民政府城市建设行政主管部门负责本行政区域的城市市容和环境卫生管理工作。</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陕州区城市管理局</w:t>
            </w:r>
          </w:p>
        </w:tc>
        <w:tc>
          <w:tcPr>
            <w:tcW w:w="2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省政府职能部门,设区市政府职能部门,县政府职能部门,县级市政府职能部门,设区市区政府职能部门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47604"/>
    <w:rsid w:val="03AB6115"/>
    <w:rsid w:val="1F847604"/>
    <w:rsid w:val="44DF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2025-10-23T03:01:00Z</dcterms:created>
  <dc:creator>Lenovo</dc:creator>
  <cp:lastModifiedBy>明</cp:lastModifiedBy>
  <dcterms:modified xsi:type="dcterms:W3CDTF">2025-10-24T08:45:15Z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F6EE82E7EF874D4BBC0905F967FE323F_11</vt:lpwstr>
  </property>
  <property fmtid="{D5CDD505-2E9C-101B-9397-08002B2CF9AE}" pid="4" name="KSOTemplateDocerSaveRecord">
    <vt:lpwstr>eyJoZGlkIjoiNTExZmZjOTg5ODY1MTdjZTM2MGZlMzkxNGE2ZDFkYjQifQ==</vt:lpwstr>
  </property>
</Properties>
</file>