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AA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三门峡市陕州区</w:t>
      </w:r>
      <w:r>
        <w:rPr>
          <w:rFonts w:hint="eastAsia" w:ascii="微软雅黑" w:hAnsi="微软雅黑" w:eastAsia="微软雅黑" w:cs="微软雅黑"/>
          <w:b/>
          <w:bCs/>
          <w:i w:val="0"/>
          <w:iCs w:val="0"/>
          <w:caps w:val="0"/>
          <w:color w:val="174488"/>
          <w:spacing w:val="15"/>
          <w:sz w:val="42"/>
          <w:szCs w:val="42"/>
          <w:lang w:val="en-US" w:eastAsia="zh-CN"/>
        </w:rPr>
        <w:t>原店镇</w:t>
      </w:r>
      <w:r>
        <w:rPr>
          <w:rFonts w:hint="eastAsia" w:ascii="微软雅黑" w:hAnsi="微软雅黑" w:eastAsia="微软雅黑" w:cs="微软雅黑"/>
          <w:b/>
          <w:bCs/>
          <w:i w:val="0"/>
          <w:iCs w:val="0"/>
          <w:caps w:val="0"/>
          <w:color w:val="174488"/>
          <w:spacing w:val="15"/>
          <w:sz w:val="42"/>
          <w:szCs w:val="42"/>
        </w:rPr>
        <w:t>人民政府信息</w:t>
      </w:r>
    </w:p>
    <w:p w14:paraId="408DB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公开指南</w:t>
      </w:r>
    </w:p>
    <w:p w14:paraId="4F31561E">
      <w:pPr>
        <w:keepNext w:val="0"/>
        <w:keepLines w:val="0"/>
        <w:widowControl/>
        <w:suppressLineNumbers w:val="0"/>
        <w:pBdr>
          <w:top w:val="none" w:color="auto" w:sz="0" w:space="0"/>
          <w:left w:val="none" w:color="auto" w:sz="0" w:space="0"/>
          <w:bottom w:val="dotted" w:color="CCCCCC"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5"/>
          <w:szCs w:val="15"/>
          <w:lang w:val="en-US" w:eastAsia="zh-CN" w:bidi="ar"/>
        </w:rPr>
        <w:t>   </w:t>
      </w:r>
    </w:p>
    <w:p w14:paraId="3C4C7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根据《中华人民共和国政府信息公开条例》(国务院令第492号公布，国务院令第711号修订，以下简称《条例》)规定，为了更好地为公民、法人和其他组织提供政府信息公开服务，编制本指南。本指南每年更新一次。</w:t>
      </w:r>
    </w:p>
    <w:p w14:paraId="58A4F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一、工作机构</w:t>
      </w:r>
    </w:p>
    <w:p w14:paraId="10388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本行政机关自202</w:t>
      </w:r>
      <w:r>
        <w:rPr>
          <w:rFonts w:hint="eastAsia" w:ascii="微软雅黑" w:hAnsi="微软雅黑" w:eastAsia="微软雅黑" w:cs="微软雅黑"/>
          <w:i w:val="0"/>
          <w:iCs w:val="0"/>
          <w:caps w:val="0"/>
          <w:color w:val="444444"/>
          <w:spacing w:val="0"/>
          <w:sz w:val="24"/>
          <w:szCs w:val="24"/>
          <w:lang w:val="en-US" w:eastAsia="zh-CN"/>
        </w:rPr>
        <w:t>2</w:t>
      </w:r>
      <w:r>
        <w:rPr>
          <w:rFonts w:hint="eastAsia" w:ascii="微软雅黑" w:hAnsi="微软雅黑" w:eastAsia="微软雅黑" w:cs="微软雅黑"/>
          <w:i w:val="0"/>
          <w:iCs w:val="0"/>
          <w:caps w:val="0"/>
          <w:color w:val="444444"/>
          <w:spacing w:val="0"/>
          <w:sz w:val="24"/>
          <w:szCs w:val="24"/>
        </w:rPr>
        <w:t>年1月</w:t>
      </w:r>
      <w:r>
        <w:rPr>
          <w:rFonts w:hint="eastAsia" w:ascii="微软雅黑" w:hAnsi="微软雅黑" w:eastAsia="微软雅黑" w:cs="微软雅黑"/>
          <w:i w:val="0"/>
          <w:iCs w:val="0"/>
          <w:caps w:val="0"/>
          <w:color w:val="444444"/>
          <w:spacing w:val="0"/>
          <w:sz w:val="24"/>
          <w:szCs w:val="24"/>
          <w:lang w:val="en-US" w:eastAsia="zh-CN"/>
        </w:rPr>
        <w:t>1</w:t>
      </w:r>
      <w:r>
        <w:rPr>
          <w:rFonts w:hint="eastAsia" w:ascii="微软雅黑" w:hAnsi="微软雅黑" w:eastAsia="微软雅黑" w:cs="微软雅黑"/>
          <w:i w:val="0"/>
          <w:iCs w:val="0"/>
          <w:caps w:val="0"/>
          <w:color w:val="444444"/>
          <w:spacing w:val="0"/>
          <w:sz w:val="24"/>
          <w:szCs w:val="24"/>
        </w:rPr>
        <w:t>日起正式受理政府信息公开申请,受理机构为三门峡市陕州区</w:t>
      </w:r>
      <w:r>
        <w:rPr>
          <w:rFonts w:hint="eastAsia" w:ascii="微软雅黑" w:hAnsi="微软雅黑" w:eastAsia="微软雅黑" w:cs="微软雅黑"/>
          <w:i w:val="0"/>
          <w:iCs w:val="0"/>
          <w:caps w:val="0"/>
          <w:color w:val="444444"/>
          <w:spacing w:val="0"/>
          <w:sz w:val="24"/>
          <w:szCs w:val="24"/>
          <w:lang w:val="en-US" w:eastAsia="zh-CN"/>
        </w:rPr>
        <w:t>原店镇人民政府综合办公室</w:t>
      </w:r>
      <w:r>
        <w:rPr>
          <w:rFonts w:hint="eastAsia" w:ascii="微软雅黑" w:hAnsi="微软雅黑" w:eastAsia="微软雅黑" w:cs="微软雅黑"/>
          <w:i w:val="0"/>
          <w:iCs w:val="0"/>
          <w:caps w:val="0"/>
          <w:color w:val="444444"/>
          <w:spacing w:val="0"/>
          <w:sz w:val="24"/>
          <w:szCs w:val="24"/>
        </w:rPr>
        <w:t>。</w:t>
      </w:r>
    </w:p>
    <w:p w14:paraId="68612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办公地址:</w:t>
      </w:r>
      <w:r>
        <w:rPr>
          <w:rFonts w:hint="eastAsia" w:ascii="微软雅黑" w:hAnsi="微软雅黑" w:eastAsia="微软雅黑" w:cs="微软雅黑"/>
          <w:i w:val="0"/>
          <w:iCs w:val="0"/>
          <w:caps w:val="0"/>
          <w:color w:val="444444"/>
          <w:spacing w:val="0"/>
          <w:sz w:val="24"/>
          <w:szCs w:val="24"/>
          <w:lang w:val="en-US" w:eastAsia="zh-CN"/>
        </w:rPr>
        <w:t>陕州区陕州区神泉路西段</w:t>
      </w:r>
    </w:p>
    <w:p w14:paraId="1766C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办公时间（工作日）：</w:t>
      </w:r>
    </w:p>
    <w:p w14:paraId="70367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冬季：上午8∶00至12∶00,下午14∶30至17: 30</w:t>
      </w:r>
    </w:p>
    <w:p w14:paraId="672FA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夏季：上午8∶00至12∶00,下午15∶00至18: 00</w:t>
      </w:r>
    </w:p>
    <w:p w14:paraId="1994B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eastAsia="微软雅黑"/>
          <w:lang w:val="en-US" w:eastAsia="zh-CN"/>
        </w:rPr>
      </w:pPr>
      <w:r>
        <w:rPr>
          <w:rFonts w:hint="eastAsia" w:ascii="微软雅黑" w:hAnsi="微软雅黑" w:eastAsia="微软雅黑" w:cs="微软雅黑"/>
          <w:i w:val="0"/>
          <w:iCs w:val="0"/>
          <w:caps w:val="0"/>
          <w:color w:val="444444"/>
          <w:spacing w:val="0"/>
          <w:sz w:val="24"/>
          <w:szCs w:val="24"/>
        </w:rPr>
        <w:t>　　联系电话∶0398-</w:t>
      </w:r>
      <w:r>
        <w:rPr>
          <w:rFonts w:hint="eastAsia" w:ascii="微软雅黑" w:hAnsi="微软雅黑" w:eastAsia="微软雅黑" w:cs="微软雅黑"/>
          <w:i w:val="0"/>
          <w:iCs w:val="0"/>
          <w:caps w:val="0"/>
          <w:color w:val="444444"/>
          <w:spacing w:val="0"/>
          <w:sz w:val="24"/>
          <w:szCs w:val="24"/>
          <w:lang w:val="en-US" w:eastAsia="zh-CN"/>
        </w:rPr>
        <w:t>3802752</w:t>
      </w:r>
    </w:p>
    <w:p w14:paraId="5623C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　　通讯地址∶陕州区</w:t>
      </w:r>
      <w:r>
        <w:rPr>
          <w:rFonts w:hint="eastAsia" w:ascii="微软雅黑" w:hAnsi="微软雅黑" w:eastAsia="微软雅黑" w:cs="微软雅黑"/>
          <w:i w:val="0"/>
          <w:iCs w:val="0"/>
          <w:caps w:val="0"/>
          <w:color w:val="444444"/>
          <w:spacing w:val="0"/>
          <w:sz w:val="24"/>
          <w:szCs w:val="24"/>
          <w:lang w:val="en-US" w:eastAsia="zh-CN"/>
        </w:rPr>
        <w:t>原店镇人民政府办公室</w:t>
      </w:r>
    </w:p>
    <w:p w14:paraId="0803C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　　邮政编码∶472199</w:t>
      </w:r>
    </w:p>
    <w:p w14:paraId="33345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4"/>
          <w:szCs w:val="24"/>
          <w:u w:val="none"/>
          <w:lang w:eastAsia="zh-CN"/>
        </w:rPr>
      </w:pPr>
      <w:r>
        <w:rPr>
          <w:rFonts w:hint="eastAsia" w:ascii="微软雅黑" w:hAnsi="微软雅黑" w:eastAsia="微软雅黑" w:cs="微软雅黑"/>
          <w:i w:val="0"/>
          <w:iCs w:val="0"/>
          <w:caps w:val="0"/>
          <w:color w:val="444444"/>
          <w:spacing w:val="0"/>
          <w:sz w:val="24"/>
          <w:szCs w:val="24"/>
        </w:rPr>
        <w:t>　　电子邮箱</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"mailto:%E2%88%B6sxzfw3501@163.com"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w:t>
      </w:r>
      <w:r>
        <w:rPr>
          <w:rStyle w:val="8"/>
          <w:rFonts w:hint="eastAsia" w:ascii="微软雅黑" w:hAnsi="微软雅黑" w:eastAsia="微软雅黑" w:cs="微软雅黑"/>
          <w:i w:val="0"/>
          <w:iCs w:val="0"/>
          <w:caps w:val="0"/>
          <w:color w:val="333333"/>
          <w:spacing w:val="0"/>
          <w:sz w:val="24"/>
          <w:szCs w:val="24"/>
          <w:u w:val="none"/>
          <w:lang w:val="en-US" w:eastAsia="zh-CN"/>
        </w:rPr>
        <w:t>sxydz168</w:t>
      </w:r>
      <w:r>
        <w:rPr>
          <w:rStyle w:val="8"/>
          <w:rFonts w:hint="eastAsia" w:ascii="微软雅黑" w:hAnsi="微软雅黑" w:eastAsia="微软雅黑" w:cs="微软雅黑"/>
          <w:i w:val="0"/>
          <w:iCs w:val="0"/>
          <w:caps w:val="0"/>
          <w:color w:val="333333"/>
          <w:spacing w:val="0"/>
          <w:sz w:val="24"/>
          <w:szCs w:val="24"/>
          <w:u w:val="none"/>
        </w:rPr>
        <w:t>@1</w:t>
      </w:r>
      <w:r>
        <w:rPr>
          <w:rStyle w:val="8"/>
          <w:rFonts w:hint="eastAsia" w:ascii="微软雅黑" w:hAnsi="微软雅黑" w:eastAsia="微软雅黑" w:cs="微软雅黑"/>
          <w:i w:val="0"/>
          <w:iCs w:val="0"/>
          <w:caps w:val="0"/>
          <w:color w:val="333333"/>
          <w:spacing w:val="0"/>
          <w:sz w:val="24"/>
          <w:szCs w:val="24"/>
          <w:u w:val="none"/>
          <w:lang w:val="en-US" w:eastAsia="zh-CN"/>
        </w:rPr>
        <w:t>26</w:t>
      </w:r>
      <w:r>
        <w:rPr>
          <w:rStyle w:val="8"/>
          <w:rFonts w:hint="eastAsia" w:ascii="微软雅黑" w:hAnsi="微软雅黑" w:eastAsia="微软雅黑" w:cs="微软雅黑"/>
          <w:i w:val="0"/>
          <w:iCs w:val="0"/>
          <w:caps w:val="0"/>
          <w:color w:val="333333"/>
          <w:spacing w:val="0"/>
          <w:sz w:val="24"/>
          <w:szCs w:val="24"/>
          <w:u w:val="none"/>
        </w:rPr>
        <w:t>.com</w:t>
      </w:r>
      <w:r>
        <w:rPr>
          <w:rFonts w:hint="eastAsia" w:ascii="微软雅黑" w:hAnsi="微软雅黑" w:eastAsia="微软雅黑" w:cs="微软雅黑"/>
          <w:i w:val="0"/>
          <w:iCs w:val="0"/>
          <w:caps w:val="0"/>
          <w:color w:val="333333"/>
          <w:spacing w:val="0"/>
          <w:sz w:val="24"/>
          <w:szCs w:val="24"/>
          <w:u w:val="none"/>
        </w:rPr>
        <w:fldChar w:fldCharType="end"/>
      </w:r>
    </w:p>
    <w:p w14:paraId="3B7C0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二、目录编排体系</w:t>
      </w:r>
    </w:p>
    <w:p w14:paraId="20B4E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本行政机关政府信息公开目录使用电子文档方式编排、记录和存储各类信息,主要含以下要素。</w:t>
      </w:r>
    </w:p>
    <w:p w14:paraId="3E61D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序号</w:t>
      </w:r>
    </w:p>
    <w:p w14:paraId="2F5C3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索引号</w:t>
      </w:r>
    </w:p>
    <w:p w14:paraId="619A8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信息内容</w:t>
      </w:r>
    </w:p>
    <w:p w14:paraId="251DE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公开形式</w:t>
      </w:r>
    </w:p>
    <w:p w14:paraId="38F70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公开时限</w:t>
      </w:r>
    </w:p>
    <w:p w14:paraId="68D0D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生成日期</w:t>
      </w:r>
    </w:p>
    <w:p w14:paraId="768BE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发布机构</w:t>
      </w:r>
    </w:p>
    <w:p w14:paraId="49994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详细信息</w:t>
      </w:r>
    </w:p>
    <w:p w14:paraId="01243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1.索引号。索引号是为方便信息索取所编排的信息编码。每条信息有唯一的信息索引号。信息索引号由“地区及部门编号”、“信息分类号”、“信息生成年号”、“信息顺序标号”四组代码构成。</w:t>
      </w:r>
    </w:p>
    <w:p w14:paraId="16DF8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2.公开内容。简要描述公开信息的内容。</w:t>
      </w:r>
    </w:p>
    <w:p w14:paraId="49420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3.公开形式。公开形式是指政府公开信息的种类,分为主动公开、依申请公开和免于公开三类。</w:t>
      </w:r>
    </w:p>
    <w:p w14:paraId="5C78C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4.公开时限。公开时限指信息公开的期限。分为常年公开、及时公开、限时公开。</w:t>
      </w:r>
    </w:p>
    <w:p w14:paraId="00DA2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三、主动公开</w:t>
      </w:r>
    </w:p>
    <w:p w14:paraId="1C501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(一)公开内容</w:t>
      </w:r>
    </w:p>
    <w:p w14:paraId="57C4E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25F6F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(二)公开形式</w:t>
      </w:r>
    </w:p>
    <w:p w14:paraId="597C2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对于主动公开的政府信息，本机关将主要通过以下方式主动公开。</w:t>
      </w:r>
    </w:p>
    <w:p w14:paraId="022D4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1.陕州区</w:t>
      </w:r>
      <w:r>
        <w:rPr>
          <w:rFonts w:hint="eastAsia" w:ascii="微软雅黑" w:hAnsi="微软雅黑" w:eastAsia="微软雅黑" w:cs="微软雅黑"/>
          <w:i w:val="0"/>
          <w:iCs w:val="0"/>
          <w:caps w:val="0"/>
          <w:color w:val="444444"/>
          <w:spacing w:val="0"/>
          <w:sz w:val="24"/>
          <w:szCs w:val="24"/>
          <w:lang w:val="en-US" w:eastAsia="zh-CN"/>
        </w:rPr>
        <w:t>原店镇</w:t>
      </w:r>
      <w:r>
        <w:rPr>
          <w:rFonts w:hint="eastAsia" w:ascii="微软雅黑" w:hAnsi="微软雅黑" w:eastAsia="微软雅黑" w:cs="微软雅黑"/>
          <w:i w:val="0"/>
          <w:iCs w:val="0"/>
          <w:caps w:val="0"/>
          <w:color w:val="444444"/>
          <w:spacing w:val="0"/>
          <w:sz w:val="24"/>
          <w:szCs w:val="24"/>
        </w:rPr>
        <w:t>人民政府门户网站(</w:t>
      </w:r>
      <w:r>
        <w:rPr>
          <w:rFonts w:hint="eastAsia" w:ascii="微软雅黑" w:hAnsi="微软雅黑" w:eastAsia="微软雅黑" w:cs="微软雅黑"/>
          <w:i w:val="0"/>
          <w:iCs w:val="0"/>
          <w:caps w:val="0"/>
          <w:color w:val="333333"/>
          <w:spacing w:val="0"/>
          <w:sz w:val="24"/>
          <w:szCs w:val="24"/>
          <w:u w:val="none"/>
        </w:rPr>
        <w:t>http://www.shanzhou.gov.cn/</w:t>
      </w:r>
      <w:r>
        <w:rPr>
          <w:rFonts w:hint="eastAsia" w:ascii="微软雅黑" w:hAnsi="微软雅黑" w:eastAsia="微软雅黑" w:cs="微软雅黑"/>
          <w:i w:val="0"/>
          <w:iCs w:val="0"/>
          <w:caps w:val="0"/>
          <w:color w:val="333333"/>
          <w:spacing w:val="0"/>
          <w:sz w:val="24"/>
          <w:szCs w:val="24"/>
          <w:u w:val="none"/>
          <w:lang w:val="en-US" w:eastAsia="zh-CN"/>
        </w:rPr>
        <w:t>sublndex</w:t>
      </w:r>
      <w:r>
        <w:rPr>
          <w:rFonts w:hint="eastAsia" w:ascii="微软雅黑" w:hAnsi="微软雅黑" w:eastAsia="微软雅黑" w:cs="微软雅黑"/>
          <w:i w:val="0"/>
          <w:iCs w:val="0"/>
          <w:caps w:val="0"/>
          <w:color w:val="333333"/>
          <w:spacing w:val="0"/>
          <w:sz w:val="24"/>
          <w:szCs w:val="24"/>
          <w:u w:val="none"/>
        </w:rPr>
        <w:t>-1.html</w:t>
      </w:r>
      <w:r>
        <w:rPr>
          <w:rFonts w:hint="eastAsia" w:ascii="微软雅黑" w:hAnsi="微软雅黑" w:eastAsia="微软雅黑" w:cs="微软雅黑"/>
          <w:i w:val="0"/>
          <w:iCs w:val="0"/>
          <w:caps w:val="0"/>
          <w:color w:val="444444"/>
          <w:spacing w:val="0"/>
          <w:sz w:val="24"/>
          <w:szCs w:val="24"/>
        </w:rPr>
        <w:t>)。</w:t>
      </w:r>
    </w:p>
    <w:p w14:paraId="008B9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（三）公开时限</w:t>
      </w:r>
      <w:bookmarkStart w:id="0" w:name="_GoBack"/>
      <w:bookmarkEnd w:id="0"/>
    </w:p>
    <w:p w14:paraId="7D1E8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属于主动公开范围的政府信息，自该政府信息形成或者变更之日起20个工作日内予以公开。法律、法规对政府信息公开的期限另有规定的，从其规定。</w:t>
      </w:r>
    </w:p>
    <w:p w14:paraId="04983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四、依申请公开</w:t>
      </w:r>
    </w:p>
    <w:p w14:paraId="75417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（一）提出申请</w:t>
      </w:r>
    </w:p>
    <w:p w14:paraId="4EF6A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（1）通过互联网申请：</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"http://www.shanzhou.gov.cn/content-15-16190-1.html" \t "http://www.shanzhou.gov.cn/_self"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点击进入</w:t>
      </w:r>
      <w:r>
        <w:rPr>
          <w:rFonts w:hint="eastAsia" w:ascii="微软雅黑" w:hAnsi="微软雅黑" w:eastAsia="微软雅黑" w:cs="微软雅黑"/>
          <w:i w:val="0"/>
          <w:iCs w:val="0"/>
          <w:caps w:val="0"/>
          <w:color w:val="333333"/>
          <w:spacing w:val="0"/>
          <w:sz w:val="24"/>
          <w:szCs w:val="24"/>
          <w:u w:val="none"/>
        </w:rPr>
        <w:fldChar w:fldCharType="end"/>
      </w:r>
      <w:r>
        <w:rPr>
          <w:rFonts w:hint="eastAsia" w:ascii="微软雅黑" w:hAnsi="微软雅黑" w:eastAsia="微软雅黑" w:cs="微软雅黑"/>
          <w:i w:val="0"/>
          <w:iCs w:val="0"/>
          <w:caps w:val="0"/>
          <w:color w:val="444444"/>
          <w:spacing w:val="0"/>
          <w:sz w:val="24"/>
          <w:szCs w:val="24"/>
        </w:rPr>
        <w:t>。</w:t>
      </w:r>
    </w:p>
    <w:p w14:paraId="5916E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（2）通过信函申请。通过信函方式提出申请的,应当将《政府信息公开申请表》邮政寄送至受理机构，并在信封左下角注明“政府信息公开申请”字样。</w:t>
      </w:r>
    </w:p>
    <w:p w14:paraId="388E0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（3）当面提出申请。申请人到受理机构直接申请。</w:t>
      </w:r>
    </w:p>
    <w:p w14:paraId="3C481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（二）申请的办理</w:t>
      </w:r>
    </w:p>
    <w:p w14:paraId="22F4E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41C6B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14:paraId="5BCC8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1.所申请公开信息已经主动公开范围的信息，告知申请人可以获取该信息的方式和途径。</w:t>
      </w:r>
    </w:p>
    <w:p w14:paraId="7269D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2.所申请公开信息可以公开的，向申请人提供该政府信息，或者告知申请人获取该政府信息的方式、途径和时间。</w:t>
      </w:r>
    </w:p>
    <w:p w14:paraId="48E50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3.依据规定不予公开的，告知申请人不予公开并说明理由。</w:t>
      </w:r>
    </w:p>
    <w:p w14:paraId="657DD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4.申请公开的政府信息不存在的，告知申请人该政府信息不存在。</w:t>
      </w:r>
    </w:p>
    <w:p w14:paraId="6C0C6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5.不属于本行政机关负责公开的，告知申请并说明理由；能够确定负责公开该政府信息的行政机关的，告知申请人该行政机关的名称、联系方式。</w:t>
      </w:r>
    </w:p>
    <w:p w14:paraId="5BA90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6.申请公开的信息中含有不应当公开或者不属于政府信息的内容，但是能够作区分处理的，向申请人提供可以公开的政府信息内容，并对不予公开的内容说明理由。</w:t>
      </w:r>
    </w:p>
    <w:p w14:paraId="177C4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7.需要行政机关对现有政府信息进行加工、分析的，行政机关可以不予提供。</w:t>
      </w:r>
    </w:p>
    <w:p w14:paraId="55D87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8.申请人申请公开政府信息的数量、频次明显超过合理范围，本机关将要求申请人说明理由。对申请理由不合理的，将告知申请人不予处理。</w:t>
      </w:r>
    </w:p>
    <w:p w14:paraId="57645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9.同一申请人向受理机构就同一申请事项重复提出申请的，告知申请人不再重复答复。</w:t>
      </w:r>
    </w:p>
    <w:p w14:paraId="5C90A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10.申请人以政府信息公开申请的形式进行信访、投诉、举报等活动，将告知申请人不作为政府信息公开申请处理并告知通过相应渠道提出。</w:t>
      </w:r>
    </w:p>
    <w:p w14:paraId="17A56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11.收费标准按照《中华人民共和国政府信息公开条例》第四十二条和《国务院办公厅关于印发 〈政府信息公开信息处理费管理办法〉 的通知》（国办函〔2020〕109号）规定执行。</w:t>
      </w:r>
    </w:p>
    <w:p w14:paraId="65882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3）答复的方式。根据申请人的要求及行政机关保存政府信息的实际情况，可提供纸质、电子版形式的政府信息，并可通过自行领取、邮寄信函、传真、电子邮件等方式答复。或者安排申请人查阅、抄录相关政府信息。</w:t>
      </w:r>
    </w:p>
    <w:p w14:paraId="2104A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　五、监督保障</w:t>
      </w:r>
    </w:p>
    <w:p w14:paraId="546EA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公民、法人或者其他组织认为行政机关未按照要求主动公开政府信息或者对政府信息公开申请不依法答复处理的，可以向政府信息公开工作主管部门提出。</w:t>
      </w:r>
    </w:p>
    <w:p w14:paraId="4FBCD7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p>
    <w:p w14:paraId="4841E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Style w:val="8"/>
          <w:rFonts w:hint="eastAsia" w:ascii="微软雅黑" w:hAnsi="微软雅黑" w:eastAsia="微软雅黑" w:cs="微软雅黑"/>
          <w:i w:val="0"/>
          <w:iCs w:val="0"/>
          <w:caps w:val="0"/>
          <w:color w:val="0066CC"/>
          <w:spacing w:val="0"/>
          <w:sz w:val="24"/>
          <w:szCs w:val="24"/>
          <w:u w:val="single"/>
        </w:rPr>
      </w:pPr>
    </w:p>
    <w:p w14:paraId="7C40C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微软雅黑" w:hAnsi="微软雅黑" w:eastAsia="微软雅黑" w:cs="微软雅黑"/>
          <w:i w:val="0"/>
          <w:iCs w:val="0"/>
          <w:caps w:val="0"/>
          <w:color w:val="444444"/>
          <w:spacing w:val="0"/>
          <w:sz w:val="24"/>
          <w:szCs w:val="24"/>
        </w:rPr>
        <w:t>      </w:t>
      </w:r>
    </w:p>
    <w:p w14:paraId="1782FA56">
      <w:pPr>
        <w:ind w:firstLine="2160" w:firstLineChars="900"/>
        <w:jc w:val="right"/>
      </w:pPr>
      <w:r>
        <w:rPr>
          <w:rFonts w:hint="eastAsia" w:ascii="微软雅黑" w:hAnsi="微软雅黑" w:eastAsia="微软雅黑" w:cs="微软雅黑"/>
          <w:i w:val="0"/>
          <w:iCs w:val="0"/>
          <w:caps w:val="0"/>
          <w:color w:val="444444"/>
          <w:spacing w:val="0"/>
          <w:sz w:val="24"/>
          <w:szCs w:val="24"/>
          <w:shd w:val="clear" w:fill="FFFFFF"/>
        </w:rPr>
        <w:t>最后更新日期：2022年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DliNTYzMjg4NzljZDk1ZjUxYjA1YjE2MTFmZjkifQ=="/>
  </w:docVars>
  <w:rsids>
    <w:rsidRoot w:val="00000000"/>
    <w:rsid w:val="038E1D2C"/>
    <w:rsid w:val="0B7C44D7"/>
    <w:rsid w:val="0DFD60AE"/>
    <w:rsid w:val="0F4A3CDE"/>
    <w:rsid w:val="17EE050A"/>
    <w:rsid w:val="3B947B0B"/>
    <w:rsid w:val="3D622BC7"/>
    <w:rsid w:val="43EF0D36"/>
    <w:rsid w:val="4DFF62E6"/>
    <w:rsid w:val="52852F43"/>
    <w:rsid w:val="549F6421"/>
    <w:rsid w:val="78202F3D"/>
    <w:rsid w:val="7A6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1923</Words>
  <Characters>2050</Characters>
  <Lines>0</Lines>
  <Paragraphs>0</Paragraphs>
  <TotalTime>85</TotalTime>
  <ScaleCrop>false</ScaleCrop>
  <LinksUpToDate>false</LinksUpToDate>
  <CharactersWithSpaces>2178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lenovo</dc:creator>
  <cp:lastModifiedBy>雪霰</cp:lastModifiedBy>
  <dcterms:modified xsi:type="dcterms:W3CDTF">2025-10-24T07:29:32Z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FAEB5E3D1CF64A48921A8E8B81C8408B_13</vt:lpwstr>
  </property>
  <property fmtid="{D5CDD505-2E9C-101B-9397-08002B2CF9AE}" pid="4" name="KSOTemplateDocerSaveRecord">
    <vt:lpwstr>eyJoZGlkIjoiZjI2MTBmMjYxNGM4MzZiZDJiOTdjZTZjNTQxMjI4N2MiLCJ1c2VySWQiOiI0MDk2MDUyODgifQ==</vt:lpwstr>
  </property>
</Properties>
</file>