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D3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大标宋_GBK" w:cs="Times New Roman"/>
          <w:b w:val="0"/>
          <w:bCs w:val="0"/>
          <w:i w:val="0"/>
          <w:iCs w:val="0"/>
          <w:caps w:val="0"/>
          <w:color w:val="000000"/>
          <w:spacing w:val="0"/>
          <w:sz w:val="44"/>
          <w:szCs w:val="44"/>
        </w:rPr>
      </w:pPr>
      <w:r>
        <w:rPr>
          <w:rFonts w:hint="default" w:ascii="Times New Roman" w:hAnsi="Times New Roman" w:eastAsia="方正大标宋_GBK" w:cs="Times New Roman"/>
          <w:b w:val="0"/>
          <w:bCs w:val="0"/>
          <w:i w:val="0"/>
          <w:iCs w:val="0"/>
          <w:caps w:val="0"/>
          <w:color w:val="000000"/>
          <w:spacing w:val="0"/>
          <w:sz w:val="44"/>
          <w:szCs w:val="44"/>
        </w:rPr>
        <w:t>三门峡市</w:t>
      </w:r>
      <w:r>
        <w:rPr>
          <w:rFonts w:hint="default" w:ascii="Times New Roman" w:hAnsi="Times New Roman" w:eastAsia="方正大标宋_GBK" w:cs="Times New Roman"/>
          <w:b w:val="0"/>
          <w:bCs w:val="0"/>
          <w:i w:val="0"/>
          <w:iCs w:val="0"/>
          <w:caps w:val="0"/>
          <w:color w:val="000000"/>
          <w:spacing w:val="0"/>
          <w:sz w:val="44"/>
          <w:szCs w:val="44"/>
          <w:lang w:val="en-US" w:eastAsia="zh-CN"/>
        </w:rPr>
        <w:t>陕州区</w:t>
      </w:r>
      <w:r>
        <w:rPr>
          <w:rFonts w:hint="default" w:ascii="Times New Roman" w:hAnsi="Times New Roman" w:eastAsia="方正大标宋_GBK" w:cs="Times New Roman"/>
          <w:b w:val="0"/>
          <w:bCs w:val="0"/>
          <w:i w:val="0"/>
          <w:iCs w:val="0"/>
          <w:caps w:val="0"/>
          <w:color w:val="000000"/>
          <w:spacing w:val="0"/>
          <w:sz w:val="44"/>
          <w:szCs w:val="44"/>
        </w:rPr>
        <w:t>第五次全国经济普查公报</w:t>
      </w:r>
    </w:p>
    <w:p w14:paraId="7EC205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大标宋_GBK" w:cs="Times New Roman"/>
          <w:b w:val="0"/>
          <w:bCs w:val="0"/>
          <w:i w:val="0"/>
          <w:iCs w:val="0"/>
          <w:caps w:val="0"/>
          <w:color w:val="000000"/>
          <w:spacing w:val="0"/>
          <w:sz w:val="44"/>
          <w:szCs w:val="44"/>
        </w:rPr>
      </w:pPr>
      <w:r>
        <w:rPr>
          <w:rFonts w:hint="default" w:ascii="Times New Roman" w:hAnsi="Times New Roman" w:eastAsia="方正大标宋_GBK" w:cs="Times New Roman"/>
          <w:b w:val="0"/>
          <w:bCs w:val="0"/>
          <w:i w:val="0"/>
          <w:iCs w:val="0"/>
          <w:caps w:val="0"/>
          <w:color w:val="000000"/>
          <w:spacing w:val="0"/>
          <w:sz w:val="44"/>
          <w:szCs w:val="44"/>
        </w:rPr>
        <w:t>（第二号）</w:t>
      </w:r>
      <w:r>
        <w:rPr>
          <w:rFonts w:hint="eastAsia" w:ascii="微软雅黑" w:hAnsi="微软雅黑" w:eastAsia="微软雅黑" w:cs="微软雅黑"/>
          <w:b w:val="0"/>
          <w:bCs/>
          <w:color w:val="auto"/>
          <w:spacing w:val="0"/>
          <w:kern w:val="0"/>
          <w:sz w:val="44"/>
          <w:szCs w:val="44"/>
          <w:shd w:val="clear" w:color="auto" w:fill="FFFFFF"/>
          <w:lang w:val="en-US" w:eastAsia="zh-CN" w:bidi="ar"/>
        </w:rPr>
        <w:t>——</w:t>
      </w:r>
      <w:r>
        <w:rPr>
          <w:rFonts w:hint="default" w:ascii="Times New Roman" w:hAnsi="Times New Roman" w:eastAsia="方正大标宋_GBK" w:cs="Times New Roman"/>
          <w:b w:val="0"/>
          <w:bCs w:val="0"/>
          <w:i w:val="0"/>
          <w:iCs w:val="0"/>
          <w:caps w:val="0"/>
          <w:color w:val="000000"/>
          <w:spacing w:val="0"/>
          <w:sz w:val="44"/>
          <w:szCs w:val="44"/>
        </w:rPr>
        <w:t>单位基本情况</w:t>
      </w:r>
    </w:p>
    <w:p w14:paraId="67FFD0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Times New Roman" w:hAnsi="Times New Roman" w:eastAsia="黑体" w:cs="Times New Roman"/>
          <w:b w:val="0"/>
          <w:bCs w:val="0"/>
          <w:i w:val="0"/>
          <w:iCs w:val="0"/>
          <w:caps w:val="0"/>
          <w:color w:val="000000"/>
          <w:spacing w:val="0"/>
          <w:sz w:val="44"/>
          <w:szCs w:val="44"/>
        </w:rPr>
      </w:pPr>
    </w:p>
    <w:p w14:paraId="46FB75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000000"/>
          <w:spacing w:val="7"/>
          <w:sz w:val="32"/>
          <w:szCs w:val="32"/>
        </w:rPr>
      </w:pPr>
      <w:r>
        <w:rPr>
          <w:rFonts w:hint="default" w:ascii="Times New Roman" w:hAnsi="Times New Roman" w:eastAsia="仿宋_GB2312" w:cs="Times New Roman"/>
          <w:i w:val="0"/>
          <w:iCs w:val="0"/>
          <w:caps w:val="0"/>
          <w:color w:val="000000"/>
          <w:spacing w:val="7"/>
          <w:sz w:val="32"/>
          <w:szCs w:val="32"/>
        </w:rPr>
        <w:t>三门峡市</w:t>
      </w:r>
      <w:r>
        <w:rPr>
          <w:rFonts w:hint="default" w:ascii="Times New Roman" w:hAnsi="Times New Roman" w:eastAsia="仿宋_GB2312" w:cs="Times New Roman"/>
          <w:i w:val="0"/>
          <w:iCs w:val="0"/>
          <w:caps w:val="0"/>
          <w:color w:val="000000"/>
          <w:spacing w:val="7"/>
          <w:sz w:val="32"/>
          <w:szCs w:val="32"/>
          <w:lang w:val="en-US" w:eastAsia="zh-CN"/>
        </w:rPr>
        <w:t>陕州区</w:t>
      </w:r>
      <w:r>
        <w:rPr>
          <w:rFonts w:hint="default" w:ascii="Times New Roman" w:hAnsi="Times New Roman" w:eastAsia="仿宋_GB2312" w:cs="Times New Roman"/>
          <w:i w:val="0"/>
          <w:iCs w:val="0"/>
          <w:caps w:val="0"/>
          <w:color w:val="000000"/>
          <w:spacing w:val="7"/>
          <w:sz w:val="32"/>
          <w:szCs w:val="32"/>
        </w:rPr>
        <w:t>统计局</w:t>
      </w:r>
    </w:p>
    <w:p w14:paraId="17133E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000000"/>
          <w:spacing w:val="7"/>
          <w:sz w:val="32"/>
          <w:szCs w:val="32"/>
        </w:rPr>
      </w:pPr>
      <w:r>
        <w:rPr>
          <w:rFonts w:hint="default" w:ascii="Times New Roman" w:hAnsi="Times New Roman" w:eastAsia="仿宋_GB2312" w:cs="Times New Roman"/>
          <w:i w:val="0"/>
          <w:iCs w:val="0"/>
          <w:caps w:val="0"/>
          <w:color w:val="000000"/>
          <w:spacing w:val="7"/>
          <w:sz w:val="32"/>
          <w:szCs w:val="32"/>
        </w:rPr>
        <w:t>三门峡市</w:t>
      </w:r>
      <w:r>
        <w:rPr>
          <w:rFonts w:hint="default" w:ascii="Times New Roman" w:hAnsi="Times New Roman" w:eastAsia="仿宋_GB2312" w:cs="Times New Roman"/>
          <w:i w:val="0"/>
          <w:iCs w:val="0"/>
          <w:caps w:val="0"/>
          <w:color w:val="000000"/>
          <w:spacing w:val="7"/>
          <w:sz w:val="32"/>
          <w:szCs w:val="32"/>
          <w:lang w:val="en-US" w:eastAsia="zh-CN"/>
        </w:rPr>
        <w:t>陕州区</w:t>
      </w:r>
      <w:r>
        <w:rPr>
          <w:rFonts w:hint="default" w:ascii="Times New Roman" w:hAnsi="Times New Roman" w:eastAsia="仿宋_GB2312" w:cs="Times New Roman"/>
          <w:i w:val="0"/>
          <w:iCs w:val="0"/>
          <w:caps w:val="0"/>
          <w:color w:val="000000"/>
          <w:spacing w:val="7"/>
          <w:sz w:val="32"/>
          <w:szCs w:val="32"/>
        </w:rPr>
        <w:t>第五次全国经济普查领导小组办公室</w:t>
      </w:r>
    </w:p>
    <w:p w14:paraId="2F1F6A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7"/>
          <w:sz w:val="32"/>
          <w:szCs w:val="32"/>
        </w:rPr>
        <w:t>（2025年</w:t>
      </w:r>
      <w:r>
        <w:rPr>
          <w:rFonts w:hint="default" w:ascii="Times New Roman" w:hAnsi="Times New Roman" w:eastAsia="仿宋_GB2312" w:cs="Times New Roman"/>
          <w:i w:val="0"/>
          <w:iCs w:val="0"/>
          <w:caps w:val="0"/>
          <w:color w:val="000000"/>
          <w:spacing w:val="7"/>
          <w:sz w:val="32"/>
          <w:szCs w:val="32"/>
          <w:lang w:val="en-US" w:eastAsia="zh-CN"/>
        </w:rPr>
        <w:t>7</w:t>
      </w:r>
      <w:r>
        <w:rPr>
          <w:rFonts w:hint="default" w:ascii="Times New Roman" w:hAnsi="Times New Roman" w:eastAsia="仿宋_GB2312" w:cs="Times New Roman"/>
          <w:i w:val="0"/>
          <w:iCs w:val="0"/>
          <w:caps w:val="0"/>
          <w:color w:val="000000"/>
          <w:spacing w:val="7"/>
          <w:sz w:val="32"/>
          <w:szCs w:val="32"/>
        </w:rPr>
        <w:t>月</w:t>
      </w:r>
      <w:r>
        <w:rPr>
          <w:rFonts w:hint="eastAsia" w:ascii="Times New Roman" w:hAnsi="Times New Roman" w:eastAsia="仿宋_GB2312" w:cs="Times New Roman"/>
          <w:i w:val="0"/>
          <w:iCs w:val="0"/>
          <w:caps w:val="0"/>
          <w:color w:val="000000"/>
          <w:spacing w:val="7"/>
          <w:sz w:val="32"/>
          <w:szCs w:val="32"/>
          <w:lang w:val="en-US" w:eastAsia="zh-CN"/>
        </w:rPr>
        <w:t>24</w:t>
      </w:r>
      <w:r>
        <w:rPr>
          <w:rFonts w:hint="default" w:ascii="Times New Roman" w:hAnsi="Times New Roman" w:eastAsia="仿宋_GB2312" w:cs="Times New Roman"/>
          <w:i w:val="0"/>
          <w:iCs w:val="0"/>
          <w:caps w:val="0"/>
          <w:color w:val="000000"/>
          <w:spacing w:val="7"/>
          <w:sz w:val="32"/>
          <w:szCs w:val="32"/>
        </w:rPr>
        <w:t>日）</w:t>
      </w:r>
    </w:p>
    <w:p w14:paraId="3EB541F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rPr>
      </w:pPr>
    </w:p>
    <w:p w14:paraId="0FF566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7"/>
          <w:sz w:val="32"/>
          <w:szCs w:val="32"/>
        </w:rPr>
        <w:t>根据三门峡市</w:t>
      </w:r>
      <w:r>
        <w:rPr>
          <w:rFonts w:hint="default" w:ascii="Times New Roman" w:hAnsi="Times New Roman" w:eastAsia="仿宋_GB2312" w:cs="Times New Roman"/>
          <w:i w:val="0"/>
          <w:iCs w:val="0"/>
          <w:caps w:val="0"/>
          <w:color w:val="000000"/>
          <w:spacing w:val="7"/>
          <w:sz w:val="32"/>
          <w:szCs w:val="32"/>
          <w:lang w:val="en-US" w:eastAsia="zh-CN"/>
        </w:rPr>
        <w:t>陕州区</w:t>
      </w:r>
      <w:r>
        <w:rPr>
          <w:rFonts w:hint="default" w:ascii="Times New Roman" w:hAnsi="Times New Roman" w:eastAsia="仿宋_GB2312" w:cs="Times New Roman"/>
          <w:i w:val="0"/>
          <w:iCs w:val="0"/>
          <w:caps w:val="0"/>
          <w:color w:val="000000"/>
          <w:spacing w:val="7"/>
          <w:sz w:val="32"/>
          <w:szCs w:val="32"/>
        </w:rPr>
        <w:t>第五次全国经济普查结果，现将</w:t>
      </w:r>
      <w:r>
        <w:rPr>
          <w:rFonts w:hint="eastAsia" w:ascii="Times New Roman" w:hAnsi="Times New Roman" w:eastAsia="仿宋_GB2312" w:cs="Times New Roman"/>
          <w:i w:val="0"/>
          <w:iCs w:val="0"/>
          <w:caps w:val="0"/>
          <w:color w:val="000000"/>
          <w:spacing w:val="7"/>
          <w:sz w:val="32"/>
          <w:szCs w:val="32"/>
          <w:lang w:val="en-US" w:eastAsia="zh-CN"/>
        </w:rPr>
        <w:t>我</w:t>
      </w:r>
      <w:r>
        <w:rPr>
          <w:rFonts w:hint="default" w:ascii="Times New Roman" w:hAnsi="Times New Roman" w:eastAsia="仿宋_GB2312" w:cs="Times New Roman"/>
          <w:i w:val="0"/>
          <w:iCs w:val="0"/>
          <w:caps w:val="0"/>
          <w:color w:val="000000"/>
          <w:spacing w:val="7"/>
          <w:sz w:val="32"/>
          <w:szCs w:val="32"/>
          <w:lang w:val="en-US" w:eastAsia="zh-CN"/>
        </w:rPr>
        <w:t>区</w:t>
      </w:r>
      <w:r>
        <w:rPr>
          <w:rFonts w:hint="default" w:ascii="Times New Roman" w:hAnsi="Times New Roman" w:eastAsia="仿宋_GB2312" w:cs="Times New Roman"/>
          <w:i w:val="0"/>
          <w:iCs w:val="0"/>
          <w:caps w:val="0"/>
          <w:color w:val="000000"/>
          <w:spacing w:val="7"/>
          <w:sz w:val="32"/>
          <w:szCs w:val="32"/>
        </w:rPr>
        <w:t>第二产业和第三产业单位情况、从业人员、资产负债状况和营业收入公布如下：</w:t>
      </w:r>
    </w:p>
    <w:p w14:paraId="0D0B46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auto"/>
        <w:rPr>
          <w:rFonts w:hint="default" w:ascii="Times New Roman" w:hAnsi="Times New Roman" w:eastAsia="黑体" w:cs="Times New Roman"/>
          <w:b w:val="0"/>
          <w:bCs w:val="0"/>
          <w:i w:val="0"/>
          <w:iCs w:val="0"/>
          <w:caps w:val="0"/>
          <w:color w:val="000000"/>
          <w:spacing w:val="0"/>
          <w:sz w:val="32"/>
          <w:szCs w:val="32"/>
        </w:rPr>
      </w:pPr>
      <w:r>
        <w:rPr>
          <w:rFonts w:hint="default" w:ascii="Times New Roman" w:hAnsi="Times New Roman" w:eastAsia="黑体" w:cs="Times New Roman"/>
          <w:b w:val="0"/>
          <w:bCs w:val="0"/>
          <w:i w:val="0"/>
          <w:iCs w:val="0"/>
          <w:caps w:val="0"/>
          <w:color w:val="000000"/>
          <w:spacing w:val="7"/>
          <w:sz w:val="32"/>
          <w:szCs w:val="32"/>
        </w:rPr>
        <w:t>一、单位情况</w:t>
      </w:r>
    </w:p>
    <w:p w14:paraId="7922EB5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7"/>
          <w:sz w:val="32"/>
          <w:szCs w:val="32"/>
        </w:rPr>
        <w:t>2023年末，全</w:t>
      </w:r>
      <w:r>
        <w:rPr>
          <w:rFonts w:hint="default" w:ascii="Times New Roman" w:hAnsi="Times New Roman" w:eastAsia="仿宋_GB2312" w:cs="Times New Roman"/>
          <w:i w:val="0"/>
          <w:iCs w:val="0"/>
          <w:caps w:val="0"/>
          <w:color w:val="000000"/>
          <w:spacing w:val="7"/>
          <w:sz w:val="32"/>
          <w:szCs w:val="32"/>
          <w:lang w:val="en-US" w:eastAsia="zh-CN"/>
        </w:rPr>
        <w:t>区</w:t>
      </w:r>
      <w:r>
        <w:rPr>
          <w:rFonts w:hint="default" w:ascii="Times New Roman" w:hAnsi="Times New Roman" w:eastAsia="仿宋_GB2312" w:cs="Times New Roman"/>
          <w:i w:val="0"/>
          <w:iCs w:val="0"/>
          <w:caps w:val="0"/>
          <w:color w:val="000000"/>
          <w:spacing w:val="7"/>
          <w:sz w:val="32"/>
          <w:szCs w:val="32"/>
        </w:rPr>
        <w:t>共有从事第二产业和第三产业活动的法人单位</w:t>
      </w:r>
      <w:r>
        <w:rPr>
          <w:rFonts w:hint="default" w:ascii="Times New Roman" w:hAnsi="Times New Roman" w:eastAsia="仿宋_GB2312" w:cs="Times New Roman"/>
          <w:i w:val="0"/>
          <w:iCs w:val="0"/>
          <w:caps w:val="0"/>
          <w:color w:val="000000"/>
          <w:spacing w:val="7"/>
          <w:sz w:val="32"/>
          <w:szCs w:val="32"/>
          <w:lang w:val="en-US" w:eastAsia="zh-CN"/>
        </w:rPr>
        <w:t>4321</w:t>
      </w:r>
      <w:r>
        <w:rPr>
          <w:rFonts w:hint="default" w:ascii="Times New Roman" w:hAnsi="Times New Roman" w:eastAsia="仿宋_GB2312" w:cs="Times New Roman"/>
          <w:i w:val="0"/>
          <w:iCs w:val="0"/>
          <w:caps w:val="0"/>
          <w:color w:val="000000"/>
          <w:spacing w:val="7"/>
          <w:sz w:val="32"/>
          <w:szCs w:val="32"/>
        </w:rPr>
        <w:t>个，产业活动单位</w:t>
      </w:r>
      <w:r>
        <w:rPr>
          <w:rFonts w:hint="default" w:ascii="Times New Roman" w:hAnsi="Times New Roman" w:eastAsia="仿宋_GB2312" w:cs="Times New Roman"/>
          <w:i w:val="0"/>
          <w:iCs w:val="0"/>
          <w:caps w:val="0"/>
          <w:color w:val="000000"/>
          <w:spacing w:val="7"/>
          <w:sz w:val="32"/>
          <w:szCs w:val="32"/>
          <w:lang w:val="en-US" w:eastAsia="zh-CN"/>
        </w:rPr>
        <w:t>4944</w:t>
      </w:r>
      <w:r>
        <w:rPr>
          <w:rFonts w:hint="default" w:ascii="Times New Roman" w:hAnsi="Times New Roman" w:eastAsia="仿宋_GB2312" w:cs="Times New Roman"/>
          <w:i w:val="0"/>
          <w:iCs w:val="0"/>
          <w:caps w:val="0"/>
          <w:color w:val="000000"/>
          <w:spacing w:val="7"/>
          <w:sz w:val="32"/>
          <w:szCs w:val="32"/>
        </w:rPr>
        <w:t>个，个体经营户</w:t>
      </w:r>
      <w:r>
        <w:rPr>
          <w:rFonts w:hint="default" w:ascii="Times New Roman" w:hAnsi="Times New Roman" w:eastAsia="仿宋_GB2312" w:cs="Times New Roman"/>
          <w:i w:val="0"/>
          <w:iCs w:val="0"/>
          <w:caps w:val="0"/>
          <w:color w:val="000000"/>
          <w:spacing w:val="7"/>
          <w:sz w:val="32"/>
          <w:szCs w:val="32"/>
          <w:lang w:val="en-US" w:eastAsia="zh-CN"/>
        </w:rPr>
        <w:t>11702</w:t>
      </w:r>
      <w:r>
        <w:rPr>
          <w:rFonts w:hint="default" w:ascii="Times New Roman" w:hAnsi="Times New Roman" w:eastAsia="仿宋_GB2312" w:cs="Times New Roman"/>
          <w:i w:val="0"/>
          <w:iCs w:val="0"/>
          <w:caps w:val="0"/>
          <w:color w:val="000000"/>
          <w:spacing w:val="7"/>
          <w:sz w:val="32"/>
          <w:szCs w:val="32"/>
        </w:rPr>
        <w:t>个（详见表2-1）。</w:t>
      </w:r>
    </w:p>
    <w:p w14:paraId="75A65C7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15"/>
          <w:rFonts w:hint="default" w:ascii="Times New Roman" w:hAnsi="Times New Roman" w:eastAsia="宋体" w:cs="Times New Roman"/>
          <w:b w:val="0"/>
          <w:bCs w:val="0"/>
          <w:i w:val="0"/>
          <w:iCs w:val="0"/>
          <w:caps w:val="0"/>
          <w:color w:val="000000"/>
          <w:spacing w:val="0"/>
          <w:sz w:val="27"/>
          <w:szCs w:val="27"/>
        </w:rPr>
      </w:pPr>
      <w:r>
        <w:rPr>
          <w:rStyle w:val="15"/>
          <w:rFonts w:hint="default" w:ascii="Times New Roman" w:hAnsi="Times New Roman" w:eastAsia="宋体" w:cs="Times New Roman"/>
          <w:b/>
          <w:bCs/>
          <w:i w:val="0"/>
          <w:iCs w:val="0"/>
          <w:caps w:val="0"/>
          <w:color w:val="000000"/>
          <w:spacing w:val="0"/>
          <w:sz w:val="24"/>
          <w:szCs w:val="24"/>
        </w:rPr>
        <w:t>表</w:t>
      </w:r>
      <w:r>
        <w:rPr>
          <w:rFonts w:hint="default" w:ascii="Times New Roman" w:hAnsi="Times New Roman" w:eastAsia="宋体" w:cs="Times New Roman"/>
          <w:b/>
          <w:bCs/>
          <w:i w:val="0"/>
          <w:iCs w:val="0"/>
          <w:caps w:val="0"/>
          <w:color w:val="000000"/>
          <w:spacing w:val="0"/>
          <w:sz w:val="24"/>
          <w:szCs w:val="24"/>
        </w:rPr>
        <w:t>2-1</w:t>
      </w:r>
      <w:r>
        <w:rPr>
          <w:rStyle w:val="15"/>
          <w:rFonts w:hint="default" w:ascii="Times New Roman" w:hAnsi="Times New Roman" w:eastAsia="宋体" w:cs="Times New Roman"/>
          <w:b/>
          <w:bCs/>
          <w:i w:val="0"/>
          <w:iCs w:val="0"/>
          <w:caps w:val="0"/>
          <w:color w:val="000000"/>
          <w:spacing w:val="0"/>
          <w:sz w:val="24"/>
          <w:szCs w:val="24"/>
        </w:rPr>
        <w:t>　单位数与个体经营户数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2841"/>
        <w:gridCol w:w="2841"/>
      </w:tblGrid>
      <w:tr w14:paraId="6F2B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single" w:color="auto" w:sz="12" w:space="0"/>
              <w:left w:val="nil"/>
            </w:tcBorders>
          </w:tcPr>
          <w:p w14:paraId="7A78259A">
            <w:pPr>
              <w:pStyle w:val="9"/>
              <w:keepNext w:val="0"/>
              <w:keepLines w:val="0"/>
              <w:widowControl/>
              <w:suppressLineNumbers w:val="0"/>
              <w:spacing w:before="0" w:beforeAutospacing="0" w:after="0" w:afterAutospacing="0"/>
              <w:ind w:right="0"/>
              <w:jc w:val="center"/>
              <w:rPr>
                <w:rFonts w:hint="default" w:ascii="Times New Roman" w:hAnsi="Times New Roman" w:cs="Times New Roman" w:eastAsiaTheme="minorEastAsia"/>
                <w:b/>
                <w:bCs/>
                <w:i w:val="0"/>
                <w:iCs w:val="0"/>
                <w:caps w:val="0"/>
                <w:color w:val="000000"/>
                <w:spacing w:val="0"/>
                <w:sz w:val="21"/>
                <w:szCs w:val="21"/>
                <w:vertAlign w:val="baseline"/>
              </w:rPr>
            </w:pPr>
          </w:p>
        </w:tc>
        <w:tc>
          <w:tcPr>
            <w:tcW w:w="2841" w:type="dxa"/>
            <w:tcBorders>
              <w:top w:val="single" w:color="auto" w:sz="12" w:space="0"/>
            </w:tcBorders>
            <w:vAlign w:val="center"/>
          </w:tcPr>
          <w:p w14:paraId="0BF1DAF3">
            <w:pPr>
              <w:pStyle w:val="9"/>
              <w:keepNext w:val="0"/>
              <w:keepLines w:val="0"/>
              <w:widowControl/>
              <w:suppressLineNumbers w:val="0"/>
              <w:spacing w:before="0" w:beforeAutospacing="0" w:after="0" w:afterAutospacing="0"/>
              <w:ind w:right="0"/>
              <w:jc w:val="center"/>
              <w:rPr>
                <w:rFonts w:hint="default" w:ascii="Times New Roman" w:hAnsi="Times New Roman" w:cs="Times New Roman" w:eastAsiaTheme="minorEastAsia"/>
                <w:b/>
                <w:bCs/>
                <w:i w:val="0"/>
                <w:iCs w:val="0"/>
                <w:caps w:val="0"/>
                <w:color w:val="000000"/>
                <w:spacing w:val="0"/>
                <w:sz w:val="21"/>
                <w:szCs w:val="21"/>
                <w:vertAlign w:val="baseline"/>
                <w:lang w:val="en-US" w:eastAsia="zh-CN"/>
              </w:rPr>
            </w:pPr>
            <w:r>
              <w:rPr>
                <w:rFonts w:hint="default" w:ascii="Times New Roman" w:hAnsi="Times New Roman" w:cs="Times New Roman" w:eastAsiaTheme="minorEastAsia"/>
                <w:b/>
                <w:bCs/>
                <w:i w:val="0"/>
                <w:iCs w:val="0"/>
                <w:caps w:val="0"/>
                <w:color w:val="000000"/>
                <w:spacing w:val="0"/>
                <w:sz w:val="21"/>
                <w:szCs w:val="21"/>
                <w:vertAlign w:val="baseline"/>
                <w:lang w:val="en-US" w:eastAsia="zh-CN"/>
              </w:rPr>
              <w:t>单位数（个）</w:t>
            </w:r>
          </w:p>
        </w:tc>
        <w:tc>
          <w:tcPr>
            <w:tcW w:w="2841" w:type="dxa"/>
            <w:tcBorders>
              <w:top w:val="single" w:color="auto" w:sz="12" w:space="0"/>
              <w:right w:val="nil"/>
            </w:tcBorders>
            <w:vAlign w:val="center"/>
          </w:tcPr>
          <w:p w14:paraId="36D36C24">
            <w:pPr>
              <w:pStyle w:val="9"/>
              <w:keepNext w:val="0"/>
              <w:keepLines w:val="0"/>
              <w:widowControl/>
              <w:suppressLineNumbers w:val="0"/>
              <w:spacing w:before="0" w:beforeAutospacing="0" w:after="0" w:afterAutospacing="0"/>
              <w:ind w:right="0"/>
              <w:jc w:val="center"/>
              <w:rPr>
                <w:rFonts w:hint="default" w:ascii="Times New Roman" w:hAnsi="Times New Roman" w:cs="Times New Roman" w:eastAsiaTheme="minorEastAsia"/>
                <w:b/>
                <w:bCs/>
                <w:i w:val="0"/>
                <w:iCs w:val="0"/>
                <w:caps w:val="0"/>
                <w:color w:val="000000"/>
                <w:spacing w:val="0"/>
                <w:sz w:val="21"/>
                <w:szCs w:val="21"/>
                <w:vertAlign w:val="baseline"/>
                <w:lang w:val="en-US" w:eastAsia="zh-CN"/>
              </w:rPr>
            </w:pPr>
            <w:r>
              <w:rPr>
                <w:rFonts w:hint="default" w:ascii="Times New Roman" w:hAnsi="Times New Roman" w:cs="Times New Roman" w:eastAsiaTheme="minorEastAsia"/>
                <w:b/>
                <w:bCs/>
                <w:i w:val="0"/>
                <w:iCs w:val="0"/>
                <w:caps w:val="0"/>
                <w:color w:val="000000"/>
                <w:spacing w:val="0"/>
                <w:sz w:val="21"/>
                <w:szCs w:val="21"/>
                <w:vertAlign w:val="baseline"/>
                <w:lang w:val="en-US" w:eastAsia="zh-CN"/>
              </w:rPr>
              <w:t>比重（%）</w:t>
            </w:r>
          </w:p>
        </w:tc>
      </w:tr>
      <w:tr w14:paraId="6376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left w:val="nil"/>
              <w:bottom w:val="nil"/>
            </w:tcBorders>
            <w:vAlign w:val="center"/>
          </w:tcPr>
          <w:p w14:paraId="0D27166E">
            <w:pPr>
              <w:pStyle w:val="9"/>
              <w:keepNext w:val="0"/>
              <w:keepLines w:val="0"/>
              <w:widowControl/>
              <w:suppressLineNumbers w:val="0"/>
              <w:spacing w:before="0" w:beforeAutospacing="0" w:after="0" w:afterAutospacing="0"/>
              <w:ind w:right="0"/>
              <w:jc w:val="both"/>
              <w:rPr>
                <w:rFonts w:hint="default" w:ascii="Times New Roman" w:hAnsi="Times New Roman" w:cs="Times New Roman" w:eastAsiaTheme="minorEastAsia"/>
                <w:b/>
                <w:bCs/>
                <w:i w:val="0"/>
                <w:iCs w:val="0"/>
                <w:caps w:val="0"/>
                <w:color w:val="000000"/>
                <w:spacing w:val="0"/>
                <w:sz w:val="21"/>
                <w:szCs w:val="21"/>
                <w:vertAlign w:val="baseline"/>
              </w:rPr>
            </w:pPr>
            <w:r>
              <w:rPr>
                <w:rFonts w:hint="default" w:ascii="Times New Roman" w:hAnsi="Times New Roman" w:cs="Times New Roman" w:eastAsiaTheme="minorEastAsia"/>
                <w:b/>
                <w:bCs/>
                <w:i w:val="0"/>
                <w:iCs w:val="0"/>
                <w:caps w:val="0"/>
                <w:color w:val="000000"/>
                <w:spacing w:val="0"/>
                <w:sz w:val="21"/>
                <w:szCs w:val="21"/>
                <w:vertAlign w:val="baseline"/>
              </w:rPr>
              <w:t>一、法人单位</w:t>
            </w:r>
          </w:p>
        </w:tc>
        <w:tc>
          <w:tcPr>
            <w:tcW w:w="2841" w:type="dxa"/>
            <w:tcBorders>
              <w:bottom w:val="nil"/>
            </w:tcBorders>
            <w:vAlign w:val="center"/>
          </w:tcPr>
          <w:p w14:paraId="08552360">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b/>
                <w:bCs/>
                <w:i w:val="0"/>
                <w:iCs w:val="0"/>
                <w:caps w:val="0"/>
                <w:color w:val="000000"/>
                <w:spacing w:val="0"/>
                <w:sz w:val="21"/>
                <w:szCs w:val="21"/>
                <w:vertAlign w:val="baseline"/>
              </w:rPr>
            </w:pPr>
            <w:r>
              <w:rPr>
                <w:rFonts w:hint="default" w:ascii="Times New Roman" w:hAnsi="Times New Roman" w:cs="Times New Roman" w:eastAsiaTheme="minorEastAsia"/>
                <w:b/>
                <w:bCs/>
                <w:i w:val="0"/>
                <w:iCs w:val="0"/>
                <w:caps w:val="0"/>
                <w:color w:val="000000"/>
                <w:spacing w:val="0"/>
                <w:sz w:val="21"/>
                <w:szCs w:val="21"/>
                <w:vertAlign w:val="baseline"/>
              </w:rPr>
              <w:t>4321</w:t>
            </w:r>
          </w:p>
        </w:tc>
        <w:tc>
          <w:tcPr>
            <w:tcW w:w="2841" w:type="dxa"/>
            <w:tcBorders>
              <w:bottom w:val="nil"/>
              <w:right w:val="nil"/>
            </w:tcBorders>
            <w:vAlign w:val="center"/>
          </w:tcPr>
          <w:p w14:paraId="3AC1E5AD">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b/>
                <w:bCs/>
                <w:i w:val="0"/>
                <w:iCs w:val="0"/>
                <w:caps w:val="0"/>
                <w:color w:val="000000"/>
                <w:spacing w:val="0"/>
                <w:sz w:val="21"/>
                <w:szCs w:val="21"/>
                <w:vertAlign w:val="baseline"/>
                <w:lang w:val="en-US" w:eastAsia="zh-CN"/>
              </w:rPr>
            </w:pPr>
            <w:r>
              <w:rPr>
                <w:rFonts w:hint="default" w:ascii="Times New Roman" w:hAnsi="Times New Roman" w:cs="Times New Roman" w:eastAsiaTheme="minorEastAsia"/>
                <w:b/>
                <w:bCs/>
                <w:i w:val="0"/>
                <w:iCs w:val="0"/>
                <w:caps w:val="0"/>
                <w:color w:val="000000"/>
                <w:spacing w:val="0"/>
                <w:sz w:val="21"/>
                <w:szCs w:val="21"/>
                <w:vertAlign w:val="baseline"/>
                <w:lang w:val="en-US" w:eastAsia="zh-CN"/>
              </w:rPr>
              <w:t>100.0</w:t>
            </w:r>
          </w:p>
        </w:tc>
      </w:tr>
      <w:tr w14:paraId="0D72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vAlign w:val="center"/>
          </w:tcPr>
          <w:p w14:paraId="1B2A9F44">
            <w:pPr>
              <w:pStyle w:val="9"/>
              <w:keepNext w:val="0"/>
              <w:keepLines w:val="0"/>
              <w:widowControl/>
              <w:suppressLineNumbers w:val="0"/>
              <w:spacing w:before="0" w:beforeAutospacing="0" w:after="0" w:afterAutospacing="0"/>
              <w:ind w:right="0" w:firstLine="210" w:firstLineChars="100"/>
              <w:jc w:val="both"/>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企业法人</w:t>
            </w:r>
          </w:p>
        </w:tc>
        <w:tc>
          <w:tcPr>
            <w:tcW w:w="2841" w:type="dxa"/>
            <w:tcBorders>
              <w:top w:val="nil"/>
              <w:bottom w:val="nil"/>
            </w:tcBorders>
            <w:vAlign w:val="center"/>
          </w:tcPr>
          <w:p w14:paraId="5B08E5EB">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rPr>
            </w:pPr>
            <w:r>
              <w:rPr>
                <w:rFonts w:hint="default" w:ascii="Times New Roman" w:hAnsi="Times New Roman" w:cs="Times New Roman" w:eastAsiaTheme="minorEastAsia"/>
                <w:i w:val="0"/>
                <w:iCs w:val="0"/>
                <w:caps w:val="0"/>
                <w:color w:val="000000"/>
                <w:spacing w:val="0"/>
                <w:sz w:val="21"/>
                <w:szCs w:val="21"/>
                <w:vertAlign w:val="baseline"/>
              </w:rPr>
              <w:t>3393</w:t>
            </w:r>
          </w:p>
        </w:tc>
        <w:tc>
          <w:tcPr>
            <w:tcW w:w="2841" w:type="dxa"/>
            <w:tcBorders>
              <w:top w:val="nil"/>
              <w:bottom w:val="nil"/>
              <w:right w:val="nil"/>
            </w:tcBorders>
            <w:vAlign w:val="center"/>
          </w:tcPr>
          <w:p w14:paraId="02DDFED0">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78.5</w:t>
            </w:r>
          </w:p>
        </w:tc>
      </w:tr>
      <w:tr w14:paraId="17BD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vAlign w:val="center"/>
          </w:tcPr>
          <w:p w14:paraId="64ACDB6A">
            <w:pPr>
              <w:pStyle w:val="9"/>
              <w:keepNext w:val="0"/>
              <w:keepLines w:val="0"/>
              <w:widowControl/>
              <w:suppressLineNumbers w:val="0"/>
              <w:spacing w:before="0" w:beforeAutospacing="0" w:after="0" w:afterAutospacing="0"/>
              <w:ind w:right="0" w:firstLine="220" w:firstLineChars="100"/>
              <w:jc w:val="both"/>
              <w:rPr>
                <w:rFonts w:hint="default" w:ascii="Times New Roman" w:hAnsi="Times New Roman" w:cs="Times New Roman" w:eastAsiaTheme="minorEastAsia"/>
                <w:i w:val="0"/>
                <w:iCs w:val="0"/>
                <w:caps w:val="0"/>
                <w:color w:val="000000"/>
                <w:spacing w:val="0"/>
                <w:sz w:val="21"/>
                <w:szCs w:val="21"/>
                <w:vertAlign w:val="baseline"/>
              </w:rPr>
            </w:pPr>
            <w:r>
              <w:rPr>
                <w:rFonts w:hint="default" w:ascii="Times New Roman" w:hAnsi="Times New Roman" w:eastAsia="宋体" w:cs="Times New Roman"/>
                <w:i w:val="0"/>
                <w:iCs w:val="0"/>
                <w:color w:val="000000"/>
                <w:kern w:val="0"/>
                <w:sz w:val="22"/>
                <w:szCs w:val="22"/>
                <w:u w:val="none"/>
                <w:lang w:val="en-US" w:eastAsia="zh-CN" w:bidi="ar"/>
              </w:rPr>
              <w:t>机关、事业法人</w:t>
            </w:r>
          </w:p>
        </w:tc>
        <w:tc>
          <w:tcPr>
            <w:tcW w:w="2841" w:type="dxa"/>
            <w:tcBorders>
              <w:top w:val="nil"/>
              <w:bottom w:val="nil"/>
            </w:tcBorders>
            <w:vAlign w:val="center"/>
          </w:tcPr>
          <w:p w14:paraId="0E2020B7">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rPr>
              <w:t>33</w:t>
            </w:r>
            <w:r>
              <w:rPr>
                <w:rFonts w:hint="default" w:ascii="Times New Roman" w:hAnsi="Times New Roman" w:cs="Times New Roman" w:eastAsiaTheme="minorEastAsia"/>
                <w:i w:val="0"/>
                <w:iCs w:val="0"/>
                <w:caps w:val="0"/>
                <w:color w:val="000000"/>
                <w:spacing w:val="0"/>
                <w:sz w:val="21"/>
                <w:szCs w:val="21"/>
                <w:vertAlign w:val="baseline"/>
                <w:lang w:val="en-US" w:eastAsia="zh-CN"/>
              </w:rPr>
              <w:t>0</w:t>
            </w:r>
          </w:p>
        </w:tc>
        <w:tc>
          <w:tcPr>
            <w:tcW w:w="2841" w:type="dxa"/>
            <w:tcBorders>
              <w:top w:val="nil"/>
              <w:bottom w:val="nil"/>
              <w:right w:val="nil"/>
            </w:tcBorders>
            <w:vAlign w:val="center"/>
          </w:tcPr>
          <w:p w14:paraId="6A4F54AB">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7.</w:t>
            </w:r>
            <w:r>
              <w:rPr>
                <w:rFonts w:hint="eastAsia" w:ascii="Times New Roman" w:hAnsi="Times New Roman" w:cs="Times New Roman" w:eastAsiaTheme="minorEastAsia"/>
                <w:i w:val="0"/>
                <w:iCs w:val="0"/>
                <w:caps w:val="0"/>
                <w:color w:val="000000"/>
                <w:spacing w:val="0"/>
                <w:sz w:val="21"/>
                <w:szCs w:val="21"/>
                <w:vertAlign w:val="baseline"/>
                <w:lang w:val="en-US" w:eastAsia="zh-CN"/>
              </w:rPr>
              <w:t>7</w:t>
            </w:r>
          </w:p>
        </w:tc>
      </w:tr>
      <w:tr w14:paraId="1ABA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vAlign w:val="center"/>
          </w:tcPr>
          <w:p w14:paraId="4AD954F6">
            <w:pPr>
              <w:pStyle w:val="9"/>
              <w:keepNext w:val="0"/>
              <w:keepLines w:val="0"/>
              <w:widowControl/>
              <w:suppressLineNumbers w:val="0"/>
              <w:spacing w:before="0" w:beforeAutospacing="0" w:after="0" w:afterAutospacing="0"/>
              <w:ind w:right="0" w:firstLine="220" w:firstLineChars="100"/>
              <w:jc w:val="both"/>
              <w:rPr>
                <w:rFonts w:hint="default" w:ascii="Times New Roman" w:hAnsi="Times New Roman" w:cs="Times New Roman" w:eastAsiaTheme="minorEastAsia"/>
                <w:i w:val="0"/>
                <w:iCs w:val="0"/>
                <w:caps w:val="0"/>
                <w:color w:val="000000"/>
                <w:spacing w:val="0"/>
                <w:sz w:val="21"/>
                <w:szCs w:val="21"/>
                <w:vertAlign w:val="baseline"/>
              </w:rPr>
            </w:pPr>
            <w:r>
              <w:rPr>
                <w:rFonts w:hint="default" w:ascii="Times New Roman" w:hAnsi="Times New Roman" w:eastAsia="宋体" w:cs="Times New Roman"/>
                <w:i w:val="0"/>
                <w:iCs w:val="0"/>
                <w:color w:val="000000"/>
                <w:kern w:val="0"/>
                <w:sz w:val="22"/>
                <w:szCs w:val="22"/>
                <w:u w:val="none"/>
                <w:lang w:val="en-US" w:eastAsia="zh-CN" w:bidi="ar"/>
              </w:rPr>
              <w:t>社会团体</w:t>
            </w:r>
          </w:p>
        </w:tc>
        <w:tc>
          <w:tcPr>
            <w:tcW w:w="2841" w:type="dxa"/>
            <w:tcBorders>
              <w:top w:val="nil"/>
              <w:bottom w:val="nil"/>
            </w:tcBorders>
            <w:vAlign w:val="center"/>
          </w:tcPr>
          <w:p w14:paraId="0DD4C4FC">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36</w:t>
            </w:r>
          </w:p>
        </w:tc>
        <w:tc>
          <w:tcPr>
            <w:tcW w:w="2841" w:type="dxa"/>
            <w:tcBorders>
              <w:top w:val="nil"/>
              <w:bottom w:val="nil"/>
              <w:right w:val="nil"/>
            </w:tcBorders>
            <w:vAlign w:val="center"/>
          </w:tcPr>
          <w:p w14:paraId="08E8D4DF">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0.8</w:t>
            </w:r>
          </w:p>
        </w:tc>
      </w:tr>
      <w:tr w14:paraId="47C1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vAlign w:val="center"/>
          </w:tcPr>
          <w:p w14:paraId="0E9D336C">
            <w:pPr>
              <w:pStyle w:val="9"/>
              <w:keepNext w:val="0"/>
              <w:keepLines w:val="0"/>
              <w:widowControl/>
              <w:suppressLineNumbers w:val="0"/>
              <w:spacing w:before="0" w:beforeAutospacing="0" w:after="0" w:afterAutospacing="0"/>
              <w:ind w:right="0" w:firstLine="220" w:firstLineChars="100"/>
              <w:jc w:val="both"/>
              <w:rPr>
                <w:rFonts w:hint="default" w:ascii="Times New Roman" w:hAnsi="Times New Roman" w:cs="Times New Roman" w:eastAsiaTheme="minorEastAsia"/>
                <w:i w:val="0"/>
                <w:iCs w:val="0"/>
                <w:caps w:val="0"/>
                <w:color w:val="000000"/>
                <w:spacing w:val="0"/>
                <w:sz w:val="21"/>
                <w:szCs w:val="21"/>
                <w:vertAlign w:val="baseline"/>
              </w:rPr>
            </w:pPr>
            <w:r>
              <w:rPr>
                <w:rFonts w:hint="default" w:ascii="Times New Roman" w:hAnsi="Times New Roman" w:eastAsia="宋体" w:cs="Times New Roman"/>
                <w:i w:val="0"/>
                <w:iCs w:val="0"/>
                <w:color w:val="000000"/>
                <w:kern w:val="0"/>
                <w:sz w:val="22"/>
                <w:szCs w:val="22"/>
                <w:u w:val="none"/>
                <w:lang w:val="en-US" w:eastAsia="zh-CN" w:bidi="ar"/>
              </w:rPr>
              <w:t>其他法人</w:t>
            </w:r>
          </w:p>
        </w:tc>
        <w:tc>
          <w:tcPr>
            <w:tcW w:w="2841" w:type="dxa"/>
            <w:tcBorders>
              <w:top w:val="nil"/>
              <w:bottom w:val="nil"/>
            </w:tcBorders>
            <w:vAlign w:val="center"/>
          </w:tcPr>
          <w:p w14:paraId="250BEB71">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562</w:t>
            </w:r>
          </w:p>
        </w:tc>
        <w:tc>
          <w:tcPr>
            <w:tcW w:w="2841" w:type="dxa"/>
            <w:tcBorders>
              <w:top w:val="nil"/>
              <w:bottom w:val="nil"/>
              <w:right w:val="nil"/>
            </w:tcBorders>
            <w:vAlign w:val="center"/>
          </w:tcPr>
          <w:p w14:paraId="610C87E9">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13.0</w:t>
            </w:r>
          </w:p>
        </w:tc>
      </w:tr>
      <w:tr w14:paraId="5971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vAlign w:val="center"/>
          </w:tcPr>
          <w:p w14:paraId="76DAA405">
            <w:pPr>
              <w:pStyle w:val="9"/>
              <w:keepNext w:val="0"/>
              <w:keepLines w:val="0"/>
              <w:widowControl/>
              <w:suppressLineNumbers w:val="0"/>
              <w:spacing w:before="0" w:beforeAutospacing="0" w:after="0" w:afterAutospacing="0"/>
              <w:ind w:right="0"/>
              <w:jc w:val="both"/>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二、产业活动单位</w:t>
            </w:r>
          </w:p>
        </w:tc>
        <w:tc>
          <w:tcPr>
            <w:tcW w:w="2841" w:type="dxa"/>
            <w:tcBorders>
              <w:top w:val="nil"/>
              <w:bottom w:val="nil"/>
            </w:tcBorders>
            <w:vAlign w:val="center"/>
          </w:tcPr>
          <w:p w14:paraId="3DD693ED">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b/>
                <w:bCs/>
                <w:i w:val="0"/>
                <w:iCs w:val="0"/>
                <w:caps w:val="0"/>
                <w:color w:val="000000"/>
                <w:spacing w:val="0"/>
                <w:sz w:val="21"/>
                <w:szCs w:val="21"/>
                <w:vertAlign w:val="baseline"/>
              </w:rPr>
            </w:pPr>
            <w:r>
              <w:rPr>
                <w:rFonts w:hint="default" w:ascii="Times New Roman" w:hAnsi="Times New Roman" w:cs="Times New Roman" w:eastAsiaTheme="minorEastAsia"/>
                <w:b/>
                <w:bCs/>
                <w:i w:val="0"/>
                <w:iCs w:val="0"/>
                <w:caps w:val="0"/>
                <w:color w:val="000000"/>
                <w:spacing w:val="0"/>
                <w:sz w:val="21"/>
                <w:szCs w:val="21"/>
                <w:vertAlign w:val="baseline"/>
              </w:rPr>
              <w:t>4944</w:t>
            </w:r>
          </w:p>
        </w:tc>
        <w:tc>
          <w:tcPr>
            <w:tcW w:w="2841" w:type="dxa"/>
            <w:tcBorders>
              <w:top w:val="nil"/>
              <w:bottom w:val="nil"/>
              <w:right w:val="nil"/>
            </w:tcBorders>
            <w:vAlign w:val="center"/>
          </w:tcPr>
          <w:p w14:paraId="042B266D">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b/>
                <w:bCs/>
                <w:i w:val="0"/>
                <w:iCs w:val="0"/>
                <w:caps w:val="0"/>
                <w:color w:val="000000"/>
                <w:spacing w:val="0"/>
                <w:sz w:val="21"/>
                <w:szCs w:val="21"/>
                <w:vertAlign w:val="baseline"/>
                <w:lang w:val="en-US" w:eastAsia="zh-CN"/>
              </w:rPr>
            </w:pPr>
            <w:r>
              <w:rPr>
                <w:rFonts w:hint="default" w:ascii="Times New Roman" w:hAnsi="Times New Roman" w:cs="Times New Roman" w:eastAsiaTheme="minorEastAsia"/>
                <w:b/>
                <w:bCs/>
                <w:i w:val="0"/>
                <w:iCs w:val="0"/>
                <w:caps w:val="0"/>
                <w:color w:val="000000"/>
                <w:spacing w:val="0"/>
                <w:sz w:val="21"/>
                <w:szCs w:val="21"/>
                <w:vertAlign w:val="baseline"/>
                <w:lang w:val="en-US" w:eastAsia="zh-CN"/>
              </w:rPr>
              <w:t>100.0</w:t>
            </w:r>
          </w:p>
        </w:tc>
      </w:tr>
      <w:tr w14:paraId="3C7B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vAlign w:val="center"/>
          </w:tcPr>
          <w:p w14:paraId="44B542C2">
            <w:pPr>
              <w:pStyle w:val="9"/>
              <w:keepNext w:val="0"/>
              <w:keepLines w:val="0"/>
              <w:widowControl/>
              <w:suppressLineNumbers w:val="0"/>
              <w:spacing w:before="0" w:beforeAutospacing="0" w:after="0" w:afterAutospacing="0"/>
              <w:ind w:right="0" w:firstLine="220" w:firstLineChars="100"/>
              <w:jc w:val="both"/>
              <w:rPr>
                <w:rFonts w:hint="default" w:ascii="Times New Roman" w:hAnsi="Times New Roman" w:cs="Times New Roman" w:eastAsiaTheme="minorEastAsia"/>
                <w:i w:val="0"/>
                <w:iCs w:val="0"/>
                <w:caps w:val="0"/>
                <w:color w:val="000000"/>
                <w:spacing w:val="0"/>
                <w:sz w:val="21"/>
                <w:szCs w:val="21"/>
                <w:vertAlign w:val="baseline"/>
              </w:rPr>
            </w:pPr>
            <w:r>
              <w:rPr>
                <w:rFonts w:hint="default" w:ascii="Times New Roman" w:hAnsi="Times New Roman" w:eastAsia="宋体" w:cs="Times New Roman"/>
                <w:i w:val="0"/>
                <w:iCs w:val="0"/>
                <w:color w:val="000000"/>
                <w:kern w:val="0"/>
                <w:sz w:val="22"/>
                <w:szCs w:val="22"/>
                <w:u w:val="none"/>
                <w:lang w:val="en-US" w:eastAsia="zh-CN" w:bidi="ar"/>
              </w:rPr>
              <w:t>第二产业</w:t>
            </w:r>
          </w:p>
        </w:tc>
        <w:tc>
          <w:tcPr>
            <w:tcW w:w="2841" w:type="dxa"/>
            <w:tcBorders>
              <w:top w:val="nil"/>
              <w:bottom w:val="nil"/>
            </w:tcBorders>
            <w:vAlign w:val="center"/>
          </w:tcPr>
          <w:p w14:paraId="7A7D01DE">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rPr>
            </w:pPr>
            <w:r>
              <w:rPr>
                <w:rFonts w:hint="default" w:ascii="Times New Roman" w:hAnsi="Times New Roman" w:cs="Times New Roman" w:eastAsiaTheme="minorEastAsia"/>
                <w:i w:val="0"/>
                <w:iCs w:val="0"/>
                <w:caps w:val="0"/>
                <w:color w:val="000000"/>
                <w:spacing w:val="0"/>
                <w:sz w:val="21"/>
                <w:szCs w:val="21"/>
                <w:vertAlign w:val="baseline"/>
              </w:rPr>
              <w:t>1133</w:t>
            </w:r>
          </w:p>
        </w:tc>
        <w:tc>
          <w:tcPr>
            <w:tcW w:w="2841" w:type="dxa"/>
            <w:tcBorders>
              <w:top w:val="nil"/>
              <w:bottom w:val="nil"/>
              <w:right w:val="nil"/>
            </w:tcBorders>
            <w:vAlign w:val="center"/>
          </w:tcPr>
          <w:p w14:paraId="1D29D94C">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22.9</w:t>
            </w:r>
          </w:p>
        </w:tc>
      </w:tr>
      <w:tr w14:paraId="092C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vAlign w:val="center"/>
          </w:tcPr>
          <w:p w14:paraId="08065917">
            <w:pPr>
              <w:pStyle w:val="9"/>
              <w:keepNext w:val="0"/>
              <w:keepLines w:val="0"/>
              <w:widowControl/>
              <w:suppressLineNumbers w:val="0"/>
              <w:spacing w:before="0" w:beforeAutospacing="0" w:after="0" w:afterAutospacing="0"/>
              <w:ind w:right="0" w:firstLine="220" w:firstLineChars="100"/>
              <w:jc w:val="both"/>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第</w:t>
            </w:r>
            <w:r>
              <w:rPr>
                <w:rFonts w:hint="default" w:ascii="Times New Roman" w:hAnsi="Times New Roman" w:cs="Times New Roman"/>
                <w:i w:val="0"/>
                <w:iCs w:val="0"/>
                <w:color w:val="000000"/>
                <w:kern w:val="0"/>
                <w:sz w:val="22"/>
                <w:szCs w:val="22"/>
                <w:u w:val="none"/>
                <w:lang w:val="en-US" w:eastAsia="zh-CN" w:bidi="ar"/>
              </w:rPr>
              <w:t>三</w:t>
            </w:r>
            <w:r>
              <w:rPr>
                <w:rFonts w:hint="default" w:ascii="Times New Roman" w:hAnsi="Times New Roman" w:eastAsia="宋体" w:cs="Times New Roman"/>
                <w:i w:val="0"/>
                <w:iCs w:val="0"/>
                <w:color w:val="000000"/>
                <w:kern w:val="0"/>
                <w:sz w:val="22"/>
                <w:szCs w:val="22"/>
                <w:u w:val="none"/>
                <w:lang w:val="en-US" w:eastAsia="zh-CN" w:bidi="ar"/>
              </w:rPr>
              <w:t>产业</w:t>
            </w:r>
          </w:p>
        </w:tc>
        <w:tc>
          <w:tcPr>
            <w:tcW w:w="2841" w:type="dxa"/>
            <w:tcBorders>
              <w:top w:val="nil"/>
              <w:bottom w:val="nil"/>
            </w:tcBorders>
            <w:vAlign w:val="center"/>
          </w:tcPr>
          <w:p w14:paraId="1D932ED2">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rPr>
            </w:pPr>
            <w:r>
              <w:rPr>
                <w:rFonts w:hint="default" w:ascii="Times New Roman" w:hAnsi="Times New Roman" w:cs="Times New Roman" w:eastAsiaTheme="minorEastAsia"/>
                <w:i w:val="0"/>
                <w:iCs w:val="0"/>
                <w:caps w:val="0"/>
                <w:color w:val="000000"/>
                <w:spacing w:val="0"/>
                <w:sz w:val="21"/>
                <w:szCs w:val="21"/>
                <w:vertAlign w:val="baseline"/>
              </w:rPr>
              <w:t>3811</w:t>
            </w:r>
          </w:p>
        </w:tc>
        <w:tc>
          <w:tcPr>
            <w:tcW w:w="2841" w:type="dxa"/>
            <w:tcBorders>
              <w:top w:val="nil"/>
              <w:bottom w:val="nil"/>
              <w:right w:val="nil"/>
            </w:tcBorders>
            <w:vAlign w:val="center"/>
          </w:tcPr>
          <w:p w14:paraId="61DE2758">
            <w:pPr>
              <w:pStyle w:val="9"/>
              <w:keepNext w:val="0"/>
              <w:keepLines w:val="0"/>
              <w:widowControl/>
              <w:suppressLineNumbers w:val="0"/>
              <w:spacing w:before="0" w:beforeAutospacing="0" w:after="0" w:afterAutospacing="0"/>
              <w:ind w:right="0"/>
              <w:jc w:val="right"/>
              <w:rPr>
                <w:rFonts w:hint="default" w:ascii="Times New Roman" w:hAnsi="Times New Roman" w:cs="Times New Roman" w:eastAsiaTheme="minorEastAsia"/>
                <w:i w:val="0"/>
                <w:iCs w:val="0"/>
                <w:caps w:val="0"/>
                <w:color w:val="000000"/>
                <w:spacing w:val="0"/>
                <w:sz w:val="21"/>
                <w:szCs w:val="21"/>
                <w:vertAlign w:val="baseline"/>
                <w:lang w:val="en-US" w:eastAsia="zh-CN"/>
              </w:rPr>
            </w:pPr>
            <w:r>
              <w:rPr>
                <w:rFonts w:hint="default" w:ascii="Times New Roman" w:hAnsi="Times New Roman" w:cs="Times New Roman" w:eastAsiaTheme="minorEastAsia"/>
                <w:i w:val="0"/>
                <w:iCs w:val="0"/>
                <w:caps w:val="0"/>
                <w:color w:val="000000"/>
                <w:spacing w:val="0"/>
                <w:sz w:val="21"/>
                <w:szCs w:val="21"/>
                <w:vertAlign w:val="baseline"/>
                <w:lang w:val="en-US" w:eastAsia="zh-CN"/>
              </w:rPr>
              <w:t>77.1</w:t>
            </w:r>
          </w:p>
        </w:tc>
      </w:tr>
      <w:tr w14:paraId="6FF2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shd w:val="clear" w:color="auto" w:fill="auto"/>
            <w:vAlign w:val="center"/>
          </w:tcPr>
          <w:p w14:paraId="2490772E">
            <w:pPr>
              <w:pStyle w:val="9"/>
              <w:keepNext w:val="0"/>
              <w:keepLines w:val="0"/>
              <w:widowControl/>
              <w:suppressLineNumbers w:val="0"/>
              <w:spacing w:before="0" w:beforeAutospacing="0" w:after="0" w:afterAutospacing="0"/>
              <w:ind w:left="0" w:leftChars="0" w:right="0" w:rightChars="0"/>
              <w:jc w:val="both"/>
              <w:rPr>
                <w:rFonts w:hint="default" w:ascii="Times New Roman" w:hAnsi="Times New Roman" w:eastAsia="微软雅黑" w:cs="Times New Roman"/>
                <w:i w:val="0"/>
                <w:iCs w:val="0"/>
                <w:caps w:val="0"/>
                <w:color w:val="000000"/>
                <w:spacing w:val="0"/>
                <w:kern w:val="0"/>
                <w:sz w:val="27"/>
                <w:szCs w:val="27"/>
                <w:vertAlign w:val="baseline"/>
                <w:lang w:val="en-US" w:eastAsia="zh-CN" w:bidi="ar"/>
              </w:rPr>
            </w:pPr>
            <w:r>
              <w:rPr>
                <w:rFonts w:hint="default" w:ascii="Times New Roman" w:hAnsi="Times New Roman" w:cs="Times New Roman" w:eastAsiaTheme="minorEastAsia"/>
                <w:b/>
                <w:bCs/>
                <w:i w:val="0"/>
                <w:iCs w:val="0"/>
                <w:caps w:val="0"/>
                <w:color w:val="000000"/>
                <w:spacing w:val="0"/>
                <w:sz w:val="21"/>
                <w:szCs w:val="21"/>
                <w:vertAlign w:val="baseline"/>
                <w:lang w:val="en-US" w:eastAsia="zh-CN"/>
              </w:rPr>
              <w:t>三、个体经营户</w:t>
            </w:r>
          </w:p>
        </w:tc>
        <w:tc>
          <w:tcPr>
            <w:tcW w:w="2841" w:type="dxa"/>
            <w:tcBorders>
              <w:top w:val="nil"/>
              <w:bottom w:val="nil"/>
            </w:tcBorders>
            <w:vAlign w:val="center"/>
          </w:tcPr>
          <w:p w14:paraId="2E58D3F7">
            <w:pPr>
              <w:pStyle w:val="9"/>
              <w:keepNext w:val="0"/>
              <w:keepLines w:val="0"/>
              <w:widowControl/>
              <w:suppressLineNumbers w:val="0"/>
              <w:spacing w:before="0" w:beforeAutospacing="0" w:after="0" w:afterAutospacing="0"/>
              <w:ind w:right="0"/>
              <w:jc w:val="right"/>
              <w:rPr>
                <w:rFonts w:hint="default" w:ascii="Times New Roman" w:hAnsi="Times New Roman" w:eastAsia="微软雅黑" w:cs="Times New Roman"/>
                <w:b/>
                <w:bCs/>
                <w:i w:val="0"/>
                <w:iCs w:val="0"/>
                <w:caps w:val="0"/>
                <w:color w:val="000000"/>
                <w:spacing w:val="0"/>
                <w:sz w:val="21"/>
                <w:szCs w:val="21"/>
                <w:vertAlign w:val="baseline"/>
                <w:lang w:val="en-US" w:eastAsia="zh-CN"/>
              </w:rPr>
            </w:pPr>
            <w:r>
              <w:rPr>
                <w:rFonts w:hint="default" w:ascii="Times New Roman" w:hAnsi="Times New Roman" w:eastAsia="微软雅黑" w:cs="Times New Roman"/>
                <w:b/>
                <w:bCs/>
                <w:i w:val="0"/>
                <w:iCs w:val="0"/>
                <w:caps w:val="0"/>
                <w:color w:val="000000"/>
                <w:spacing w:val="0"/>
                <w:sz w:val="21"/>
                <w:szCs w:val="21"/>
                <w:vertAlign w:val="baseline"/>
                <w:lang w:val="en-US" w:eastAsia="zh-CN"/>
              </w:rPr>
              <w:t>11702</w:t>
            </w:r>
          </w:p>
        </w:tc>
        <w:tc>
          <w:tcPr>
            <w:tcW w:w="2841" w:type="dxa"/>
            <w:tcBorders>
              <w:top w:val="nil"/>
              <w:bottom w:val="nil"/>
              <w:right w:val="nil"/>
            </w:tcBorders>
            <w:vAlign w:val="center"/>
          </w:tcPr>
          <w:p w14:paraId="3F928DF1">
            <w:pPr>
              <w:pStyle w:val="9"/>
              <w:keepNext w:val="0"/>
              <w:keepLines w:val="0"/>
              <w:widowControl/>
              <w:suppressLineNumbers w:val="0"/>
              <w:spacing w:before="0" w:beforeAutospacing="0" w:after="0" w:afterAutospacing="0"/>
              <w:ind w:right="0"/>
              <w:jc w:val="right"/>
              <w:rPr>
                <w:rFonts w:hint="default" w:ascii="Times New Roman" w:hAnsi="Times New Roman" w:eastAsia="微软雅黑" w:cs="Times New Roman"/>
                <w:b/>
                <w:bCs/>
                <w:i w:val="0"/>
                <w:iCs w:val="0"/>
                <w:caps w:val="0"/>
                <w:color w:val="000000"/>
                <w:spacing w:val="0"/>
                <w:sz w:val="21"/>
                <w:szCs w:val="21"/>
                <w:vertAlign w:val="baseline"/>
                <w:lang w:val="en-US" w:eastAsia="zh-CN"/>
              </w:rPr>
            </w:pPr>
            <w:r>
              <w:rPr>
                <w:rFonts w:hint="default" w:ascii="Times New Roman" w:hAnsi="Times New Roman" w:eastAsia="微软雅黑" w:cs="Times New Roman"/>
                <w:b/>
                <w:bCs/>
                <w:i w:val="0"/>
                <w:iCs w:val="0"/>
                <w:caps w:val="0"/>
                <w:color w:val="000000"/>
                <w:spacing w:val="0"/>
                <w:sz w:val="21"/>
                <w:szCs w:val="21"/>
                <w:vertAlign w:val="baseline"/>
                <w:lang w:val="en-US" w:eastAsia="zh-CN"/>
              </w:rPr>
              <w:t>100.0</w:t>
            </w:r>
          </w:p>
        </w:tc>
      </w:tr>
      <w:tr w14:paraId="6D89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nil"/>
            </w:tcBorders>
            <w:shd w:val="clear" w:color="auto" w:fill="auto"/>
            <w:vAlign w:val="center"/>
          </w:tcPr>
          <w:p w14:paraId="03BB5DB3">
            <w:pPr>
              <w:pStyle w:val="9"/>
              <w:keepNext w:val="0"/>
              <w:keepLines w:val="0"/>
              <w:widowControl/>
              <w:suppressLineNumbers w:val="0"/>
              <w:spacing w:before="0" w:beforeAutospacing="0" w:after="0" w:afterAutospacing="0"/>
              <w:ind w:left="0" w:leftChars="0" w:right="0" w:rightChars="0" w:firstLine="220" w:firstLineChars="100"/>
              <w:jc w:val="both"/>
              <w:rPr>
                <w:rFonts w:hint="default" w:ascii="Times New Roman" w:hAnsi="Times New Roman" w:eastAsia="微软雅黑" w:cs="Times New Roman"/>
                <w:i w:val="0"/>
                <w:iCs w:val="0"/>
                <w:caps w:val="0"/>
                <w:color w:val="000000"/>
                <w:spacing w:val="0"/>
                <w:kern w:val="0"/>
                <w:sz w:val="27"/>
                <w:szCs w:val="27"/>
                <w:vertAlign w:val="baseli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第二产业</w:t>
            </w:r>
          </w:p>
        </w:tc>
        <w:tc>
          <w:tcPr>
            <w:tcW w:w="2841" w:type="dxa"/>
            <w:tcBorders>
              <w:top w:val="nil"/>
              <w:bottom w:val="nil"/>
            </w:tcBorders>
            <w:vAlign w:val="center"/>
          </w:tcPr>
          <w:p w14:paraId="5E655DEE">
            <w:pPr>
              <w:pStyle w:val="9"/>
              <w:keepNext w:val="0"/>
              <w:keepLines w:val="0"/>
              <w:widowControl/>
              <w:suppressLineNumbers w:val="0"/>
              <w:spacing w:before="0" w:beforeAutospacing="0" w:after="0" w:afterAutospacing="0"/>
              <w:ind w:right="0"/>
              <w:jc w:val="right"/>
              <w:rPr>
                <w:rFonts w:hint="default" w:ascii="Times New Roman" w:hAnsi="Times New Roman" w:eastAsia="微软雅黑" w:cs="Times New Roman"/>
                <w:i w:val="0"/>
                <w:iCs w:val="0"/>
                <w:caps w:val="0"/>
                <w:color w:val="000000"/>
                <w:spacing w:val="0"/>
                <w:sz w:val="21"/>
                <w:szCs w:val="21"/>
                <w:vertAlign w:val="baseline"/>
                <w:lang w:val="en-US" w:eastAsia="zh-CN"/>
              </w:rPr>
            </w:pPr>
            <w:r>
              <w:rPr>
                <w:rFonts w:hint="default" w:ascii="Times New Roman" w:hAnsi="Times New Roman" w:eastAsia="微软雅黑" w:cs="Times New Roman"/>
                <w:i w:val="0"/>
                <w:iCs w:val="0"/>
                <w:caps w:val="0"/>
                <w:color w:val="000000"/>
                <w:spacing w:val="0"/>
                <w:sz w:val="21"/>
                <w:szCs w:val="21"/>
                <w:vertAlign w:val="baseline"/>
                <w:lang w:val="en-US" w:eastAsia="zh-CN"/>
              </w:rPr>
              <w:t>317</w:t>
            </w:r>
          </w:p>
        </w:tc>
        <w:tc>
          <w:tcPr>
            <w:tcW w:w="2841" w:type="dxa"/>
            <w:tcBorders>
              <w:top w:val="nil"/>
              <w:bottom w:val="nil"/>
              <w:right w:val="nil"/>
            </w:tcBorders>
            <w:vAlign w:val="center"/>
          </w:tcPr>
          <w:p w14:paraId="1D84DB90">
            <w:pPr>
              <w:pStyle w:val="9"/>
              <w:keepNext w:val="0"/>
              <w:keepLines w:val="0"/>
              <w:widowControl/>
              <w:suppressLineNumbers w:val="0"/>
              <w:spacing w:before="0" w:beforeAutospacing="0" w:after="0" w:afterAutospacing="0"/>
              <w:ind w:right="0"/>
              <w:jc w:val="right"/>
              <w:rPr>
                <w:rFonts w:hint="default" w:ascii="Times New Roman" w:hAnsi="Times New Roman" w:eastAsia="微软雅黑" w:cs="Times New Roman"/>
                <w:i w:val="0"/>
                <w:iCs w:val="0"/>
                <w:caps w:val="0"/>
                <w:color w:val="000000"/>
                <w:spacing w:val="0"/>
                <w:sz w:val="21"/>
                <w:szCs w:val="21"/>
                <w:vertAlign w:val="baseline"/>
                <w:lang w:val="en-US" w:eastAsia="zh-CN"/>
              </w:rPr>
            </w:pPr>
            <w:r>
              <w:rPr>
                <w:rFonts w:hint="default" w:ascii="Times New Roman" w:hAnsi="Times New Roman" w:eastAsia="微软雅黑" w:cs="Times New Roman"/>
                <w:i w:val="0"/>
                <w:iCs w:val="0"/>
                <w:caps w:val="0"/>
                <w:color w:val="000000"/>
                <w:spacing w:val="0"/>
                <w:sz w:val="21"/>
                <w:szCs w:val="21"/>
                <w:vertAlign w:val="baseline"/>
                <w:lang w:val="en-US" w:eastAsia="zh-CN"/>
              </w:rPr>
              <w:t>2.7</w:t>
            </w:r>
          </w:p>
        </w:tc>
      </w:tr>
      <w:tr w14:paraId="12EE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337" w:type="dxa"/>
            <w:tcBorders>
              <w:top w:val="nil"/>
              <w:left w:val="nil"/>
              <w:bottom w:val="single" w:color="auto" w:sz="12" w:space="0"/>
            </w:tcBorders>
            <w:shd w:val="clear" w:color="auto" w:fill="auto"/>
            <w:vAlign w:val="center"/>
          </w:tcPr>
          <w:p w14:paraId="260746BC">
            <w:pPr>
              <w:pStyle w:val="9"/>
              <w:keepNext w:val="0"/>
              <w:keepLines w:val="0"/>
              <w:widowControl/>
              <w:suppressLineNumbers w:val="0"/>
              <w:spacing w:before="0" w:beforeAutospacing="0" w:after="0" w:afterAutospacing="0"/>
              <w:ind w:left="0" w:leftChars="0" w:right="0" w:rightChars="0" w:firstLine="220" w:firstLineChars="100"/>
              <w:jc w:val="both"/>
              <w:rPr>
                <w:rFonts w:hint="default" w:ascii="Times New Roman" w:hAnsi="Times New Roman" w:eastAsia="微软雅黑" w:cs="Times New Roman"/>
                <w:i w:val="0"/>
                <w:iCs w:val="0"/>
                <w:caps w:val="0"/>
                <w:color w:val="000000"/>
                <w:spacing w:val="0"/>
                <w:kern w:val="0"/>
                <w:sz w:val="27"/>
                <w:szCs w:val="27"/>
                <w:vertAlign w:val="baseli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第三产业</w:t>
            </w:r>
          </w:p>
        </w:tc>
        <w:tc>
          <w:tcPr>
            <w:tcW w:w="2841" w:type="dxa"/>
            <w:tcBorders>
              <w:top w:val="nil"/>
              <w:bottom w:val="single" w:color="auto" w:sz="12" w:space="0"/>
            </w:tcBorders>
            <w:vAlign w:val="center"/>
          </w:tcPr>
          <w:p w14:paraId="1C750EFD">
            <w:pPr>
              <w:pStyle w:val="9"/>
              <w:keepNext w:val="0"/>
              <w:keepLines w:val="0"/>
              <w:widowControl/>
              <w:suppressLineNumbers w:val="0"/>
              <w:spacing w:before="0" w:beforeAutospacing="0" w:after="0" w:afterAutospacing="0"/>
              <w:ind w:right="0"/>
              <w:jc w:val="right"/>
              <w:rPr>
                <w:rFonts w:hint="default" w:ascii="Times New Roman" w:hAnsi="Times New Roman" w:eastAsia="微软雅黑" w:cs="Times New Roman"/>
                <w:i w:val="0"/>
                <w:iCs w:val="0"/>
                <w:caps w:val="0"/>
                <w:color w:val="000000"/>
                <w:spacing w:val="0"/>
                <w:sz w:val="21"/>
                <w:szCs w:val="21"/>
                <w:vertAlign w:val="baseline"/>
                <w:lang w:val="en-US" w:eastAsia="zh-CN"/>
              </w:rPr>
            </w:pPr>
            <w:r>
              <w:rPr>
                <w:rFonts w:hint="default" w:ascii="Times New Roman" w:hAnsi="Times New Roman" w:eastAsia="微软雅黑" w:cs="Times New Roman"/>
                <w:i w:val="0"/>
                <w:iCs w:val="0"/>
                <w:caps w:val="0"/>
                <w:color w:val="000000"/>
                <w:spacing w:val="0"/>
                <w:sz w:val="21"/>
                <w:szCs w:val="21"/>
                <w:vertAlign w:val="baseline"/>
                <w:lang w:val="en-US" w:eastAsia="zh-CN"/>
              </w:rPr>
              <w:t>11385</w:t>
            </w:r>
          </w:p>
        </w:tc>
        <w:tc>
          <w:tcPr>
            <w:tcW w:w="2841" w:type="dxa"/>
            <w:tcBorders>
              <w:top w:val="nil"/>
              <w:bottom w:val="single" w:color="auto" w:sz="12" w:space="0"/>
              <w:right w:val="nil"/>
            </w:tcBorders>
            <w:vAlign w:val="center"/>
          </w:tcPr>
          <w:p w14:paraId="49DEB046">
            <w:pPr>
              <w:pStyle w:val="9"/>
              <w:keepNext w:val="0"/>
              <w:keepLines w:val="0"/>
              <w:widowControl/>
              <w:suppressLineNumbers w:val="0"/>
              <w:spacing w:before="0" w:beforeAutospacing="0" w:after="0" w:afterAutospacing="0"/>
              <w:ind w:right="0"/>
              <w:jc w:val="right"/>
              <w:rPr>
                <w:rFonts w:hint="default" w:ascii="Times New Roman" w:hAnsi="Times New Roman" w:eastAsia="微软雅黑" w:cs="Times New Roman"/>
                <w:i w:val="0"/>
                <w:iCs w:val="0"/>
                <w:caps w:val="0"/>
                <w:color w:val="000000"/>
                <w:spacing w:val="0"/>
                <w:sz w:val="21"/>
                <w:szCs w:val="21"/>
                <w:vertAlign w:val="baseline"/>
                <w:lang w:val="en-US" w:eastAsia="zh-CN"/>
              </w:rPr>
            </w:pPr>
            <w:r>
              <w:rPr>
                <w:rFonts w:hint="default" w:ascii="Times New Roman" w:hAnsi="Times New Roman" w:eastAsia="微软雅黑" w:cs="Times New Roman"/>
                <w:i w:val="0"/>
                <w:iCs w:val="0"/>
                <w:caps w:val="0"/>
                <w:color w:val="000000"/>
                <w:spacing w:val="0"/>
                <w:sz w:val="21"/>
                <w:szCs w:val="21"/>
                <w:vertAlign w:val="baseline"/>
                <w:lang w:val="en-US" w:eastAsia="zh-CN"/>
              </w:rPr>
              <w:t>97.3</w:t>
            </w:r>
          </w:p>
        </w:tc>
      </w:tr>
    </w:tbl>
    <w:p w14:paraId="28BCFE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7"/>
          <w:sz w:val="32"/>
          <w:szCs w:val="32"/>
        </w:rPr>
        <w:t>在第二产业和第三产业法人单位中，位居前三位的行业是：批发和零售业</w:t>
      </w:r>
      <w:r>
        <w:rPr>
          <w:rFonts w:hint="default" w:ascii="Times New Roman" w:hAnsi="Times New Roman" w:eastAsia="仿宋_GB2312" w:cs="Times New Roman"/>
          <w:i w:val="0"/>
          <w:iCs w:val="0"/>
          <w:caps w:val="0"/>
          <w:color w:val="000000"/>
          <w:spacing w:val="7"/>
          <w:sz w:val="32"/>
          <w:szCs w:val="32"/>
          <w:lang w:val="en-US" w:eastAsia="zh-CN"/>
        </w:rPr>
        <w:t>1351</w:t>
      </w:r>
      <w:r>
        <w:rPr>
          <w:rFonts w:hint="default" w:ascii="Times New Roman" w:hAnsi="Times New Roman" w:eastAsia="仿宋_GB2312" w:cs="Times New Roman"/>
          <w:i w:val="0"/>
          <w:iCs w:val="0"/>
          <w:caps w:val="0"/>
          <w:color w:val="000000"/>
          <w:spacing w:val="7"/>
          <w:sz w:val="32"/>
          <w:szCs w:val="32"/>
        </w:rPr>
        <w:t>个，占31.</w:t>
      </w:r>
      <w:r>
        <w:rPr>
          <w:rFonts w:hint="default" w:ascii="Times New Roman" w:hAnsi="Times New Roman" w:eastAsia="仿宋_GB2312" w:cs="Times New Roman"/>
          <w:i w:val="0"/>
          <w:iCs w:val="0"/>
          <w:caps w:val="0"/>
          <w:color w:val="000000"/>
          <w:spacing w:val="7"/>
          <w:sz w:val="32"/>
          <w:szCs w:val="32"/>
          <w:lang w:val="en-US" w:eastAsia="zh-CN"/>
        </w:rPr>
        <w:t>3</w:t>
      </w:r>
      <w:r>
        <w:rPr>
          <w:rFonts w:hint="default" w:ascii="Times New Roman" w:hAnsi="Times New Roman" w:eastAsia="仿宋_GB2312" w:cs="Times New Roman"/>
          <w:i w:val="0"/>
          <w:iCs w:val="0"/>
          <w:caps w:val="0"/>
          <w:color w:val="000000"/>
          <w:spacing w:val="7"/>
          <w:sz w:val="32"/>
          <w:szCs w:val="32"/>
        </w:rPr>
        <w:t>%；</w:t>
      </w:r>
      <w:r>
        <w:rPr>
          <w:rFonts w:hint="default" w:ascii="Times New Roman" w:hAnsi="Times New Roman" w:eastAsia="仿宋_GB2312" w:cs="Times New Roman"/>
          <w:i w:val="0"/>
          <w:iCs w:val="0"/>
          <w:caps w:val="0"/>
          <w:color w:val="000000"/>
          <w:spacing w:val="7"/>
          <w:sz w:val="32"/>
          <w:szCs w:val="32"/>
          <w:lang w:val="en-US" w:eastAsia="zh-CN"/>
        </w:rPr>
        <w:t>租赁和商务服务业539</w:t>
      </w:r>
      <w:r>
        <w:rPr>
          <w:rFonts w:hint="default" w:ascii="Times New Roman" w:hAnsi="Times New Roman" w:eastAsia="仿宋_GB2312" w:cs="Times New Roman"/>
          <w:i w:val="0"/>
          <w:iCs w:val="0"/>
          <w:caps w:val="0"/>
          <w:color w:val="000000"/>
          <w:spacing w:val="7"/>
          <w:sz w:val="32"/>
          <w:szCs w:val="32"/>
        </w:rPr>
        <w:t>个，占12.</w:t>
      </w:r>
      <w:r>
        <w:rPr>
          <w:rFonts w:hint="default" w:ascii="Times New Roman" w:hAnsi="Times New Roman" w:eastAsia="仿宋_GB2312" w:cs="Times New Roman"/>
          <w:i w:val="0"/>
          <w:iCs w:val="0"/>
          <w:caps w:val="0"/>
          <w:color w:val="000000"/>
          <w:spacing w:val="7"/>
          <w:sz w:val="32"/>
          <w:szCs w:val="32"/>
          <w:lang w:val="en-US" w:eastAsia="zh-CN"/>
        </w:rPr>
        <w:t>5</w:t>
      </w:r>
      <w:r>
        <w:rPr>
          <w:rFonts w:hint="default" w:ascii="Times New Roman" w:hAnsi="Times New Roman" w:eastAsia="仿宋_GB2312" w:cs="Times New Roman"/>
          <w:i w:val="0"/>
          <w:iCs w:val="0"/>
          <w:caps w:val="0"/>
          <w:color w:val="000000"/>
          <w:spacing w:val="7"/>
          <w:sz w:val="32"/>
          <w:szCs w:val="32"/>
        </w:rPr>
        <w:t>%；</w:t>
      </w:r>
      <w:r>
        <w:rPr>
          <w:rFonts w:hint="default" w:ascii="Times New Roman" w:hAnsi="Times New Roman" w:eastAsia="仿宋_GB2312" w:cs="Times New Roman"/>
          <w:i w:val="0"/>
          <w:iCs w:val="0"/>
          <w:caps w:val="0"/>
          <w:color w:val="000000"/>
          <w:spacing w:val="7"/>
          <w:sz w:val="32"/>
          <w:szCs w:val="32"/>
          <w:lang w:val="en-US" w:eastAsia="zh-CN"/>
        </w:rPr>
        <w:t>公共管理、社会保障和社会组织506</w:t>
      </w:r>
      <w:r>
        <w:rPr>
          <w:rFonts w:hint="default" w:ascii="Times New Roman" w:hAnsi="Times New Roman" w:eastAsia="仿宋_GB2312" w:cs="Times New Roman"/>
          <w:i w:val="0"/>
          <w:iCs w:val="0"/>
          <w:caps w:val="0"/>
          <w:color w:val="000000"/>
          <w:spacing w:val="7"/>
          <w:sz w:val="32"/>
          <w:szCs w:val="32"/>
        </w:rPr>
        <w:t>个，占1</w:t>
      </w:r>
      <w:r>
        <w:rPr>
          <w:rFonts w:hint="default" w:ascii="Times New Roman" w:hAnsi="Times New Roman" w:eastAsia="仿宋_GB2312" w:cs="Times New Roman"/>
          <w:i w:val="0"/>
          <w:iCs w:val="0"/>
          <w:caps w:val="0"/>
          <w:color w:val="000000"/>
          <w:spacing w:val="7"/>
          <w:sz w:val="32"/>
          <w:szCs w:val="32"/>
          <w:lang w:val="en-US" w:eastAsia="zh-CN"/>
        </w:rPr>
        <w:t>1</w:t>
      </w:r>
      <w:r>
        <w:rPr>
          <w:rFonts w:hint="default" w:ascii="Times New Roman" w:hAnsi="Times New Roman" w:eastAsia="仿宋_GB2312" w:cs="Times New Roman"/>
          <w:i w:val="0"/>
          <w:iCs w:val="0"/>
          <w:caps w:val="0"/>
          <w:color w:val="000000"/>
          <w:spacing w:val="7"/>
          <w:sz w:val="32"/>
          <w:szCs w:val="32"/>
        </w:rPr>
        <w:t>.</w:t>
      </w:r>
      <w:r>
        <w:rPr>
          <w:rFonts w:hint="default" w:ascii="Times New Roman" w:hAnsi="Times New Roman" w:eastAsia="仿宋_GB2312" w:cs="Times New Roman"/>
          <w:i w:val="0"/>
          <w:iCs w:val="0"/>
          <w:caps w:val="0"/>
          <w:color w:val="000000"/>
          <w:spacing w:val="7"/>
          <w:sz w:val="32"/>
          <w:szCs w:val="32"/>
          <w:lang w:val="en-US" w:eastAsia="zh-CN"/>
        </w:rPr>
        <w:t>7</w:t>
      </w:r>
      <w:r>
        <w:rPr>
          <w:rFonts w:hint="default" w:ascii="Times New Roman" w:hAnsi="Times New Roman" w:eastAsia="仿宋_GB2312" w:cs="Times New Roman"/>
          <w:i w:val="0"/>
          <w:iCs w:val="0"/>
          <w:caps w:val="0"/>
          <w:color w:val="000000"/>
          <w:spacing w:val="7"/>
          <w:sz w:val="32"/>
          <w:szCs w:val="32"/>
        </w:rPr>
        <w:t>%。</w:t>
      </w:r>
      <w:r>
        <w:rPr>
          <w:rFonts w:hint="default" w:ascii="Times New Roman" w:hAnsi="Times New Roman" w:eastAsia="仿宋_GB2312" w:cs="Times New Roman"/>
          <w:b w:val="0"/>
          <w:bCs w:val="0"/>
          <w:i w:val="0"/>
          <w:iCs w:val="0"/>
          <w:caps w:val="0"/>
          <w:color w:val="000000"/>
          <w:spacing w:val="7"/>
          <w:sz w:val="32"/>
          <w:szCs w:val="32"/>
        </w:rPr>
        <w:t>在个体经营户中，位居前三位的行业是：批发和零售业7357个，占</w:t>
      </w:r>
      <w:r>
        <w:rPr>
          <w:rFonts w:hint="default" w:ascii="Times New Roman" w:hAnsi="Times New Roman" w:eastAsia="仿宋_GB2312" w:cs="Times New Roman"/>
          <w:b w:val="0"/>
          <w:bCs w:val="0"/>
          <w:i w:val="0"/>
          <w:iCs w:val="0"/>
          <w:caps w:val="0"/>
          <w:color w:val="000000"/>
          <w:spacing w:val="7"/>
          <w:sz w:val="32"/>
          <w:szCs w:val="32"/>
          <w:lang w:val="en-US" w:eastAsia="zh-CN"/>
        </w:rPr>
        <w:t>62</w:t>
      </w:r>
      <w:r>
        <w:rPr>
          <w:rFonts w:hint="default" w:ascii="Times New Roman" w:hAnsi="Times New Roman" w:eastAsia="仿宋_GB2312" w:cs="Times New Roman"/>
          <w:b w:val="0"/>
          <w:bCs w:val="0"/>
          <w:i w:val="0"/>
          <w:iCs w:val="0"/>
          <w:caps w:val="0"/>
          <w:color w:val="000000"/>
          <w:spacing w:val="7"/>
          <w:sz w:val="32"/>
          <w:szCs w:val="32"/>
        </w:rPr>
        <w:t>.</w:t>
      </w:r>
      <w:r>
        <w:rPr>
          <w:rFonts w:hint="default" w:ascii="Times New Roman" w:hAnsi="Times New Roman" w:eastAsia="仿宋_GB2312" w:cs="Times New Roman"/>
          <w:b w:val="0"/>
          <w:bCs w:val="0"/>
          <w:i w:val="0"/>
          <w:iCs w:val="0"/>
          <w:caps w:val="0"/>
          <w:color w:val="000000"/>
          <w:spacing w:val="7"/>
          <w:sz w:val="32"/>
          <w:szCs w:val="32"/>
          <w:lang w:val="en-US" w:eastAsia="zh-CN"/>
        </w:rPr>
        <w:t>9</w:t>
      </w:r>
      <w:r>
        <w:rPr>
          <w:rFonts w:hint="default" w:ascii="Times New Roman" w:hAnsi="Times New Roman" w:eastAsia="仿宋_GB2312" w:cs="Times New Roman"/>
          <w:b w:val="0"/>
          <w:bCs w:val="0"/>
          <w:i w:val="0"/>
          <w:iCs w:val="0"/>
          <w:caps w:val="0"/>
          <w:color w:val="000000"/>
          <w:spacing w:val="7"/>
          <w:sz w:val="32"/>
          <w:szCs w:val="32"/>
        </w:rPr>
        <w:t>%；住宿和餐饮业15</w:t>
      </w:r>
      <w:r>
        <w:rPr>
          <w:rFonts w:hint="default" w:ascii="Times New Roman" w:hAnsi="Times New Roman" w:eastAsia="仿宋_GB2312" w:cs="Times New Roman"/>
          <w:b w:val="0"/>
          <w:bCs w:val="0"/>
          <w:i w:val="0"/>
          <w:iCs w:val="0"/>
          <w:caps w:val="0"/>
          <w:color w:val="000000"/>
          <w:spacing w:val="7"/>
          <w:sz w:val="32"/>
          <w:szCs w:val="32"/>
          <w:lang w:val="en-US" w:eastAsia="zh-CN"/>
        </w:rPr>
        <w:t>6</w:t>
      </w:r>
      <w:r>
        <w:rPr>
          <w:rFonts w:hint="default" w:ascii="Times New Roman" w:hAnsi="Times New Roman" w:eastAsia="仿宋_GB2312" w:cs="Times New Roman"/>
          <w:b w:val="0"/>
          <w:bCs w:val="0"/>
          <w:i w:val="0"/>
          <w:iCs w:val="0"/>
          <w:caps w:val="0"/>
          <w:color w:val="000000"/>
          <w:spacing w:val="7"/>
          <w:sz w:val="32"/>
          <w:szCs w:val="32"/>
        </w:rPr>
        <w:t>9个，占1</w:t>
      </w:r>
      <w:r>
        <w:rPr>
          <w:rFonts w:hint="default" w:ascii="Times New Roman" w:hAnsi="Times New Roman" w:eastAsia="仿宋_GB2312" w:cs="Times New Roman"/>
          <w:b w:val="0"/>
          <w:bCs w:val="0"/>
          <w:i w:val="0"/>
          <w:iCs w:val="0"/>
          <w:caps w:val="0"/>
          <w:color w:val="000000"/>
          <w:spacing w:val="7"/>
          <w:sz w:val="32"/>
          <w:szCs w:val="32"/>
          <w:lang w:val="en-US" w:eastAsia="zh-CN"/>
        </w:rPr>
        <w:t>3</w:t>
      </w:r>
      <w:r>
        <w:rPr>
          <w:rFonts w:hint="default" w:ascii="Times New Roman" w:hAnsi="Times New Roman" w:eastAsia="仿宋_GB2312" w:cs="Times New Roman"/>
          <w:b w:val="0"/>
          <w:bCs w:val="0"/>
          <w:i w:val="0"/>
          <w:iCs w:val="0"/>
          <w:caps w:val="0"/>
          <w:color w:val="000000"/>
          <w:spacing w:val="7"/>
          <w:sz w:val="32"/>
          <w:szCs w:val="32"/>
        </w:rPr>
        <w:t>.</w:t>
      </w:r>
      <w:r>
        <w:rPr>
          <w:rFonts w:hint="default" w:ascii="Times New Roman" w:hAnsi="Times New Roman" w:eastAsia="仿宋_GB2312" w:cs="Times New Roman"/>
          <w:b w:val="0"/>
          <w:bCs w:val="0"/>
          <w:i w:val="0"/>
          <w:iCs w:val="0"/>
          <w:caps w:val="0"/>
          <w:color w:val="000000"/>
          <w:spacing w:val="7"/>
          <w:sz w:val="32"/>
          <w:szCs w:val="32"/>
          <w:lang w:val="en-US" w:eastAsia="zh-CN"/>
        </w:rPr>
        <w:t>4</w:t>
      </w:r>
      <w:r>
        <w:rPr>
          <w:rFonts w:hint="default" w:ascii="Times New Roman" w:hAnsi="Times New Roman" w:eastAsia="仿宋_GB2312" w:cs="Times New Roman"/>
          <w:b w:val="0"/>
          <w:bCs w:val="0"/>
          <w:i w:val="0"/>
          <w:iCs w:val="0"/>
          <w:caps w:val="0"/>
          <w:color w:val="000000"/>
          <w:spacing w:val="7"/>
          <w:sz w:val="32"/>
          <w:szCs w:val="32"/>
        </w:rPr>
        <w:t>%；居民服务、修理和其他服务业1</w:t>
      </w:r>
      <w:r>
        <w:rPr>
          <w:rFonts w:hint="default" w:ascii="Times New Roman" w:hAnsi="Times New Roman" w:eastAsia="仿宋_GB2312" w:cs="Times New Roman"/>
          <w:b w:val="0"/>
          <w:bCs w:val="0"/>
          <w:i w:val="0"/>
          <w:iCs w:val="0"/>
          <w:caps w:val="0"/>
          <w:color w:val="000000"/>
          <w:spacing w:val="7"/>
          <w:sz w:val="32"/>
          <w:szCs w:val="32"/>
          <w:lang w:val="en-US" w:eastAsia="zh-CN"/>
        </w:rPr>
        <w:t>412</w:t>
      </w:r>
      <w:r>
        <w:rPr>
          <w:rFonts w:hint="default" w:ascii="Times New Roman" w:hAnsi="Times New Roman" w:eastAsia="仿宋_GB2312" w:cs="Times New Roman"/>
          <w:b w:val="0"/>
          <w:bCs w:val="0"/>
          <w:i w:val="0"/>
          <w:iCs w:val="0"/>
          <w:caps w:val="0"/>
          <w:color w:val="000000"/>
          <w:spacing w:val="7"/>
          <w:sz w:val="32"/>
          <w:szCs w:val="32"/>
        </w:rPr>
        <w:t>个，占12.</w:t>
      </w:r>
      <w:r>
        <w:rPr>
          <w:rFonts w:hint="default" w:ascii="Times New Roman" w:hAnsi="Times New Roman" w:eastAsia="仿宋_GB2312" w:cs="Times New Roman"/>
          <w:b w:val="0"/>
          <w:bCs w:val="0"/>
          <w:i w:val="0"/>
          <w:iCs w:val="0"/>
          <w:caps w:val="0"/>
          <w:color w:val="000000"/>
          <w:spacing w:val="7"/>
          <w:sz w:val="32"/>
          <w:szCs w:val="32"/>
          <w:lang w:val="en-US" w:eastAsia="zh-CN"/>
        </w:rPr>
        <w:t>1</w:t>
      </w:r>
      <w:r>
        <w:rPr>
          <w:rFonts w:hint="default" w:ascii="Times New Roman" w:hAnsi="Times New Roman" w:eastAsia="仿宋_GB2312" w:cs="Times New Roman"/>
          <w:b w:val="0"/>
          <w:bCs w:val="0"/>
          <w:i w:val="0"/>
          <w:iCs w:val="0"/>
          <w:caps w:val="0"/>
          <w:color w:val="000000"/>
          <w:spacing w:val="7"/>
          <w:sz w:val="32"/>
          <w:szCs w:val="32"/>
        </w:rPr>
        <w:t>%</w:t>
      </w:r>
      <w:r>
        <w:rPr>
          <w:rFonts w:hint="default" w:ascii="Times New Roman" w:hAnsi="Times New Roman" w:eastAsia="仿宋_GB2312" w:cs="Times New Roman"/>
          <w:i w:val="0"/>
          <w:iCs w:val="0"/>
          <w:caps w:val="0"/>
          <w:color w:val="000000"/>
          <w:spacing w:val="7"/>
          <w:sz w:val="32"/>
          <w:szCs w:val="32"/>
        </w:rPr>
        <w:t>（详见表2-2）。</w:t>
      </w:r>
    </w:p>
    <w:p w14:paraId="2F0464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5"/>
          <w:rFonts w:hint="default" w:ascii="Times New Roman" w:hAnsi="Times New Roman" w:cs="Times New Roman" w:eastAsiaTheme="minorEastAsia"/>
          <w:b/>
          <w:bCs/>
          <w:i w:val="0"/>
          <w:iCs w:val="0"/>
          <w:caps w:val="0"/>
          <w:color w:val="000000"/>
          <w:spacing w:val="0"/>
          <w:sz w:val="24"/>
          <w:szCs w:val="24"/>
        </w:rPr>
      </w:pPr>
      <w:r>
        <w:rPr>
          <w:rStyle w:val="15"/>
          <w:rFonts w:hint="default" w:ascii="Times New Roman" w:hAnsi="Times New Roman" w:cs="Times New Roman" w:eastAsiaTheme="minorEastAsia"/>
          <w:b/>
          <w:bCs/>
          <w:i w:val="0"/>
          <w:iCs w:val="0"/>
          <w:caps w:val="0"/>
          <w:color w:val="000000"/>
          <w:spacing w:val="0"/>
          <w:sz w:val="24"/>
          <w:szCs w:val="24"/>
        </w:rPr>
        <w:t>表</w:t>
      </w:r>
      <w:r>
        <w:rPr>
          <w:rFonts w:hint="default" w:ascii="Times New Roman" w:hAnsi="Times New Roman" w:cs="Times New Roman" w:eastAsiaTheme="minorEastAsia"/>
          <w:b/>
          <w:bCs/>
          <w:i w:val="0"/>
          <w:iCs w:val="0"/>
          <w:caps w:val="0"/>
          <w:color w:val="000000"/>
          <w:spacing w:val="0"/>
          <w:sz w:val="24"/>
          <w:szCs w:val="24"/>
        </w:rPr>
        <w:t>2-2</w:t>
      </w:r>
      <w:r>
        <w:rPr>
          <w:rStyle w:val="15"/>
          <w:rFonts w:hint="default" w:ascii="Times New Roman" w:hAnsi="Times New Roman" w:cs="Times New Roman" w:eastAsiaTheme="minorEastAsia"/>
          <w:b/>
          <w:bCs/>
          <w:i w:val="0"/>
          <w:iCs w:val="0"/>
          <w:caps w:val="0"/>
          <w:color w:val="000000"/>
          <w:spacing w:val="0"/>
          <w:sz w:val="24"/>
          <w:szCs w:val="24"/>
        </w:rPr>
        <w:t>　按行业门类分组的法人单位与个体经营户</w:t>
      </w:r>
    </w:p>
    <w:tbl>
      <w:tblPr>
        <w:tblStyle w:val="12"/>
        <w:tblW w:w="8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7"/>
        <w:gridCol w:w="1140"/>
        <w:gridCol w:w="1140"/>
        <w:gridCol w:w="1140"/>
        <w:gridCol w:w="732"/>
        <w:gridCol w:w="409"/>
      </w:tblGrid>
      <w:tr w14:paraId="3442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297" w:type="dxa"/>
            <w:vMerge w:val="restart"/>
            <w:tcBorders>
              <w:top w:val="single" w:color="000000" w:sz="12" w:space="0"/>
              <w:left w:val="nil"/>
              <w:bottom w:val="single" w:color="000000" w:sz="4" w:space="0"/>
              <w:right w:val="single" w:color="000000" w:sz="4" w:space="0"/>
            </w:tcBorders>
            <w:shd w:val="clear" w:color="auto" w:fill="auto"/>
            <w:noWrap/>
            <w:vAlign w:val="center"/>
          </w:tcPr>
          <w:p w14:paraId="04C698F1">
            <w:pPr>
              <w:jc w:val="center"/>
              <w:rPr>
                <w:rFonts w:hint="default" w:ascii="Times New Roman" w:hAnsi="Times New Roman" w:cs="Times New Roman" w:eastAsiaTheme="minorEastAsia"/>
                <w:i w:val="0"/>
                <w:iCs w:val="0"/>
                <w:color w:val="000000"/>
                <w:sz w:val="21"/>
                <w:szCs w:val="21"/>
                <w:u w:val="none"/>
              </w:rPr>
            </w:pPr>
          </w:p>
        </w:tc>
        <w:tc>
          <w:tcPr>
            <w:tcW w:w="2280"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14:paraId="199489C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法人单位</w:t>
            </w:r>
          </w:p>
        </w:tc>
        <w:tc>
          <w:tcPr>
            <w:tcW w:w="2281" w:type="dxa"/>
            <w:gridSpan w:val="3"/>
            <w:tcBorders>
              <w:top w:val="single" w:color="000000" w:sz="12" w:space="0"/>
              <w:left w:val="single" w:color="000000" w:sz="4" w:space="0"/>
              <w:bottom w:val="single" w:color="000000" w:sz="4" w:space="0"/>
              <w:right w:val="nil"/>
            </w:tcBorders>
            <w:shd w:val="clear" w:color="auto" w:fill="auto"/>
            <w:vAlign w:val="center"/>
          </w:tcPr>
          <w:p w14:paraId="466DE57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个体经营户</w:t>
            </w:r>
          </w:p>
        </w:tc>
      </w:tr>
      <w:tr w14:paraId="666D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297" w:type="dxa"/>
            <w:vMerge w:val="continue"/>
            <w:tcBorders>
              <w:top w:val="single" w:color="000000" w:sz="4" w:space="0"/>
              <w:left w:val="nil"/>
              <w:bottom w:val="nil"/>
              <w:right w:val="single" w:color="000000" w:sz="4" w:space="0"/>
            </w:tcBorders>
            <w:shd w:val="clear" w:color="auto" w:fill="auto"/>
            <w:noWrap/>
            <w:vAlign w:val="center"/>
          </w:tcPr>
          <w:p w14:paraId="323493EB">
            <w:pPr>
              <w:jc w:val="center"/>
              <w:rPr>
                <w:rFonts w:hint="default" w:ascii="Times New Roman" w:hAnsi="Times New Roman" w:cs="Times New Roman" w:eastAsiaTheme="minorEastAsia"/>
                <w:i w:val="0"/>
                <w:iCs w:val="0"/>
                <w:color w:val="000000"/>
                <w:sz w:val="21"/>
                <w:szCs w:val="21"/>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0D14B65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（个）</w:t>
            </w:r>
          </w:p>
        </w:tc>
        <w:tc>
          <w:tcPr>
            <w:tcW w:w="1140" w:type="dxa"/>
            <w:tcBorders>
              <w:top w:val="single" w:color="000000" w:sz="4" w:space="0"/>
              <w:left w:val="single" w:color="000000" w:sz="4" w:space="0"/>
              <w:bottom w:val="nil"/>
              <w:right w:val="nil"/>
            </w:tcBorders>
            <w:shd w:val="clear" w:color="auto" w:fill="auto"/>
            <w:vAlign w:val="center"/>
          </w:tcPr>
          <w:p w14:paraId="61B4A92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比重</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w:t>
            </w: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0507C0D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（个）</w:t>
            </w:r>
          </w:p>
        </w:tc>
        <w:tc>
          <w:tcPr>
            <w:tcW w:w="1141" w:type="dxa"/>
            <w:gridSpan w:val="2"/>
            <w:tcBorders>
              <w:top w:val="single" w:color="000000" w:sz="4" w:space="0"/>
              <w:left w:val="single" w:color="000000" w:sz="4" w:space="0"/>
              <w:bottom w:val="nil"/>
              <w:right w:val="nil"/>
            </w:tcBorders>
            <w:shd w:val="clear" w:color="auto" w:fill="auto"/>
            <w:vAlign w:val="center"/>
          </w:tcPr>
          <w:p w14:paraId="397BC4F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比重</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w:t>
            </w:r>
          </w:p>
        </w:tc>
      </w:tr>
      <w:tr w14:paraId="2AE2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97" w:type="dxa"/>
            <w:tcBorders>
              <w:top w:val="single" w:color="000000" w:sz="4" w:space="0"/>
              <w:left w:val="nil"/>
              <w:bottom w:val="nil"/>
              <w:right w:val="single" w:color="000000" w:sz="4" w:space="0"/>
            </w:tcBorders>
            <w:shd w:val="clear" w:color="auto" w:fill="auto"/>
            <w:vAlign w:val="center"/>
          </w:tcPr>
          <w:p w14:paraId="248CE3D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合计</w:t>
            </w: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6A999F61">
            <w:pPr>
              <w:keepNext w:val="0"/>
              <w:keepLines w:val="0"/>
              <w:widowControl/>
              <w:suppressLineNumbers w:val="0"/>
              <w:jc w:val="righ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4321</w:t>
            </w: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3A6BC558">
            <w:pPr>
              <w:keepNext w:val="0"/>
              <w:keepLines w:val="0"/>
              <w:widowControl/>
              <w:suppressLineNumbers w:val="0"/>
              <w:jc w:val="righ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100.0 </w:t>
            </w:r>
          </w:p>
        </w:tc>
        <w:tc>
          <w:tcPr>
            <w:tcW w:w="1140" w:type="dxa"/>
            <w:tcBorders>
              <w:top w:val="single" w:color="000000" w:sz="4" w:space="0"/>
              <w:left w:val="single" w:color="000000" w:sz="4" w:space="0"/>
              <w:bottom w:val="nil"/>
              <w:right w:val="single" w:color="000000" w:sz="4" w:space="0"/>
            </w:tcBorders>
            <w:shd w:val="clear" w:color="auto" w:fill="auto"/>
            <w:vAlign w:val="center"/>
          </w:tcPr>
          <w:p w14:paraId="6F26EFDE">
            <w:pPr>
              <w:jc w:val="right"/>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11702</w:t>
            </w:r>
          </w:p>
        </w:tc>
        <w:tc>
          <w:tcPr>
            <w:tcW w:w="1141" w:type="dxa"/>
            <w:gridSpan w:val="2"/>
            <w:tcBorders>
              <w:top w:val="single" w:color="000000" w:sz="4" w:space="0"/>
              <w:left w:val="single" w:color="000000" w:sz="4" w:space="0"/>
              <w:bottom w:val="nil"/>
              <w:right w:val="nil"/>
            </w:tcBorders>
            <w:shd w:val="clear" w:color="auto" w:fill="auto"/>
            <w:vAlign w:val="center"/>
          </w:tcPr>
          <w:p w14:paraId="095B08E9">
            <w:pPr>
              <w:jc w:val="right"/>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100.0</w:t>
            </w:r>
          </w:p>
        </w:tc>
      </w:tr>
      <w:tr w14:paraId="102F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0212C775">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农、林、牧、渔业*</w:t>
            </w:r>
          </w:p>
        </w:tc>
        <w:tc>
          <w:tcPr>
            <w:tcW w:w="1140" w:type="dxa"/>
            <w:tcBorders>
              <w:top w:val="nil"/>
              <w:left w:val="single" w:color="000000" w:sz="4" w:space="0"/>
              <w:bottom w:val="nil"/>
              <w:right w:val="single" w:color="000000" w:sz="4" w:space="0"/>
            </w:tcBorders>
            <w:shd w:val="clear" w:color="auto" w:fill="auto"/>
            <w:vAlign w:val="center"/>
          </w:tcPr>
          <w:p w14:paraId="228067CE">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30</w:t>
            </w:r>
          </w:p>
        </w:tc>
        <w:tc>
          <w:tcPr>
            <w:tcW w:w="1140" w:type="dxa"/>
            <w:tcBorders>
              <w:top w:val="nil"/>
              <w:left w:val="single" w:color="000000" w:sz="4" w:space="0"/>
              <w:bottom w:val="nil"/>
              <w:right w:val="single" w:color="000000" w:sz="4" w:space="0"/>
            </w:tcBorders>
            <w:shd w:val="clear" w:color="auto" w:fill="auto"/>
            <w:vAlign w:val="center"/>
          </w:tcPr>
          <w:p w14:paraId="4E3628C6">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0.7 </w:t>
            </w:r>
          </w:p>
        </w:tc>
        <w:tc>
          <w:tcPr>
            <w:tcW w:w="1140" w:type="dxa"/>
            <w:tcBorders>
              <w:top w:val="nil"/>
              <w:left w:val="single" w:color="000000" w:sz="4" w:space="0"/>
              <w:bottom w:val="nil"/>
              <w:right w:val="single" w:color="000000" w:sz="4" w:space="0"/>
            </w:tcBorders>
            <w:shd w:val="clear" w:color="auto" w:fill="auto"/>
            <w:vAlign w:val="center"/>
          </w:tcPr>
          <w:p w14:paraId="2FACA55D">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19</w:t>
            </w:r>
          </w:p>
        </w:tc>
        <w:tc>
          <w:tcPr>
            <w:tcW w:w="1141" w:type="dxa"/>
            <w:gridSpan w:val="2"/>
            <w:tcBorders>
              <w:top w:val="nil"/>
              <w:left w:val="single" w:color="000000" w:sz="4" w:space="0"/>
              <w:bottom w:val="nil"/>
              <w:right w:val="nil"/>
            </w:tcBorders>
            <w:shd w:val="clear" w:color="auto" w:fill="auto"/>
            <w:vAlign w:val="center"/>
          </w:tcPr>
          <w:p w14:paraId="27C0F833">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0.1</w:t>
            </w:r>
          </w:p>
        </w:tc>
      </w:tr>
      <w:tr w14:paraId="1CC4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7770DD63">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采矿业</w:t>
            </w:r>
          </w:p>
        </w:tc>
        <w:tc>
          <w:tcPr>
            <w:tcW w:w="1140" w:type="dxa"/>
            <w:tcBorders>
              <w:top w:val="nil"/>
              <w:left w:val="single" w:color="000000" w:sz="4" w:space="0"/>
              <w:bottom w:val="nil"/>
              <w:right w:val="single" w:color="000000" w:sz="4" w:space="0"/>
            </w:tcBorders>
            <w:shd w:val="clear" w:color="auto" w:fill="auto"/>
            <w:vAlign w:val="center"/>
          </w:tcPr>
          <w:p w14:paraId="391BB828">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59</w:t>
            </w:r>
          </w:p>
        </w:tc>
        <w:tc>
          <w:tcPr>
            <w:tcW w:w="1140" w:type="dxa"/>
            <w:tcBorders>
              <w:top w:val="nil"/>
              <w:left w:val="single" w:color="000000" w:sz="4" w:space="0"/>
              <w:bottom w:val="nil"/>
              <w:right w:val="single" w:color="000000" w:sz="4" w:space="0"/>
            </w:tcBorders>
            <w:shd w:val="clear" w:color="auto" w:fill="auto"/>
            <w:vAlign w:val="center"/>
          </w:tcPr>
          <w:p w14:paraId="0DA067A9">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1.4 </w:t>
            </w:r>
          </w:p>
        </w:tc>
        <w:tc>
          <w:tcPr>
            <w:tcW w:w="1140" w:type="dxa"/>
            <w:tcBorders>
              <w:top w:val="nil"/>
              <w:left w:val="single" w:color="000000" w:sz="4" w:space="0"/>
              <w:bottom w:val="nil"/>
              <w:right w:val="single" w:color="000000" w:sz="4" w:space="0"/>
            </w:tcBorders>
            <w:shd w:val="clear" w:color="auto" w:fill="auto"/>
            <w:vAlign w:val="center"/>
          </w:tcPr>
          <w:p w14:paraId="39451221">
            <w:pPr>
              <w:jc w:val="right"/>
              <w:rPr>
                <w:rFonts w:hint="default" w:ascii="Times New Roman" w:hAnsi="Times New Roman" w:cs="Times New Roman" w:eastAsiaTheme="minorEastAsia"/>
                <w:i w:val="0"/>
                <w:iCs w:val="0"/>
                <w:color w:val="000000"/>
                <w:sz w:val="21"/>
                <w:szCs w:val="21"/>
                <w:u w:val="none"/>
                <w:lang w:val="en-US" w:eastAsia="zh-CN"/>
              </w:rPr>
            </w:pPr>
            <w:r>
              <w:rPr>
                <w:rFonts w:hint="eastAsia" w:ascii="Times New Roman" w:hAnsi="Times New Roman" w:cs="Times New Roman" w:eastAsiaTheme="minorEastAsia"/>
                <w:i w:val="0"/>
                <w:iCs w:val="0"/>
                <w:color w:val="000000"/>
                <w:sz w:val="21"/>
                <w:szCs w:val="21"/>
                <w:u w:val="none"/>
                <w:lang w:val="en-US" w:eastAsia="zh-CN"/>
              </w:rPr>
              <w:t>-</w:t>
            </w:r>
          </w:p>
        </w:tc>
        <w:tc>
          <w:tcPr>
            <w:tcW w:w="1141" w:type="dxa"/>
            <w:gridSpan w:val="2"/>
            <w:tcBorders>
              <w:top w:val="nil"/>
              <w:left w:val="single" w:color="000000" w:sz="4" w:space="0"/>
              <w:bottom w:val="nil"/>
              <w:right w:val="nil"/>
            </w:tcBorders>
            <w:shd w:val="clear" w:color="auto" w:fill="auto"/>
            <w:vAlign w:val="center"/>
          </w:tcPr>
          <w:p w14:paraId="0885F37F">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w:t>
            </w:r>
          </w:p>
        </w:tc>
      </w:tr>
      <w:tr w14:paraId="01C2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67D84AC4">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制造业</w:t>
            </w:r>
          </w:p>
        </w:tc>
        <w:tc>
          <w:tcPr>
            <w:tcW w:w="1140" w:type="dxa"/>
            <w:tcBorders>
              <w:top w:val="nil"/>
              <w:left w:val="single" w:color="000000" w:sz="4" w:space="0"/>
              <w:bottom w:val="nil"/>
              <w:right w:val="single" w:color="000000" w:sz="4" w:space="0"/>
            </w:tcBorders>
            <w:shd w:val="clear" w:color="auto" w:fill="auto"/>
            <w:vAlign w:val="center"/>
          </w:tcPr>
          <w:p w14:paraId="56CC267A">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270</w:t>
            </w:r>
          </w:p>
        </w:tc>
        <w:tc>
          <w:tcPr>
            <w:tcW w:w="1140" w:type="dxa"/>
            <w:tcBorders>
              <w:top w:val="nil"/>
              <w:left w:val="single" w:color="000000" w:sz="4" w:space="0"/>
              <w:bottom w:val="nil"/>
              <w:right w:val="single" w:color="000000" w:sz="4" w:space="0"/>
            </w:tcBorders>
            <w:shd w:val="clear" w:color="auto" w:fill="auto"/>
            <w:vAlign w:val="center"/>
          </w:tcPr>
          <w:p w14:paraId="3EF1B0D1">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6.2 </w:t>
            </w:r>
          </w:p>
        </w:tc>
        <w:tc>
          <w:tcPr>
            <w:tcW w:w="1140" w:type="dxa"/>
            <w:tcBorders>
              <w:top w:val="nil"/>
              <w:left w:val="single" w:color="000000" w:sz="4" w:space="0"/>
              <w:bottom w:val="nil"/>
              <w:right w:val="single" w:color="000000" w:sz="4" w:space="0"/>
            </w:tcBorders>
            <w:shd w:val="clear" w:color="auto" w:fill="auto"/>
            <w:vAlign w:val="center"/>
          </w:tcPr>
          <w:p w14:paraId="27144B88">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254</w:t>
            </w:r>
          </w:p>
        </w:tc>
        <w:tc>
          <w:tcPr>
            <w:tcW w:w="1141" w:type="dxa"/>
            <w:gridSpan w:val="2"/>
            <w:tcBorders>
              <w:top w:val="nil"/>
              <w:left w:val="single" w:color="000000" w:sz="4" w:space="0"/>
              <w:bottom w:val="nil"/>
              <w:right w:val="nil"/>
            </w:tcBorders>
            <w:shd w:val="clear" w:color="auto" w:fill="auto"/>
            <w:vAlign w:val="center"/>
          </w:tcPr>
          <w:p w14:paraId="137A3B10">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2.2</w:t>
            </w:r>
          </w:p>
        </w:tc>
      </w:tr>
      <w:tr w14:paraId="1D6A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0F3E19DD">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电力、热力、燃气及水生产和供应业</w:t>
            </w:r>
          </w:p>
        </w:tc>
        <w:tc>
          <w:tcPr>
            <w:tcW w:w="1140" w:type="dxa"/>
            <w:tcBorders>
              <w:top w:val="nil"/>
              <w:left w:val="single" w:color="000000" w:sz="4" w:space="0"/>
              <w:bottom w:val="nil"/>
              <w:right w:val="single" w:color="000000" w:sz="4" w:space="0"/>
            </w:tcBorders>
            <w:shd w:val="clear" w:color="auto" w:fill="auto"/>
            <w:vAlign w:val="center"/>
          </w:tcPr>
          <w:p w14:paraId="7043400B">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68</w:t>
            </w:r>
          </w:p>
        </w:tc>
        <w:tc>
          <w:tcPr>
            <w:tcW w:w="1140" w:type="dxa"/>
            <w:tcBorders>
              <w:top w:val="nil"/>
              <w:left w:val="single" w:color="000000" w:sz="4" w:space="0"/>
              <w:bottom w:val="nil"/>
              <w:right w:val="single" w:color="000000" w:sz="4" w:space="0"/>
            </w:tcBorders>
            <w:shd w:val="clear" w:color="auto" w:fill="auto"/>
            <w:vAlign w:val="center"/>
          </w:tcPr>
          <w:p w14:paraId="0866F581">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1.6 </w:t>
            </w:r>
          </w:p>
        </w:tc>
        <w:tc>
          <w:tcPr>
            <w:tcW w:w="1140" w:type="dxa"/>
            <w:tcBorders>
              <w:top w:val="nil"/>
              <w:left w:val="single" w:color="000000" w:sz="4" w:space="0"/>
              <w:bottom w:val="nil"/>
              <w:right w:val="single" w:color="000000" w:sz="4" w:space="0"/>
            </w:tcBorders>
            <w:shd w:val="clear" w:color="auto" w:fill="auto"/>
            <w:vAlign w:val="center"/>
          </w:tcPr>
          <w:p w14:paraId="526F1D1C">
            <w:pPr>
              <w:jc w:val="right"/>
              <w:rPr>
                <w:rFonts w:hint="default" w:ascii="Times New Roman" w:hAnsi="Times New Roman" w:cs="Times New Roman" w:eastAsiaTheme="minorEastAsia"/>
                <w:i w:val="0"/>
                <w:iCs w:val="0"/>
                <w:color w:val="000000"/>
                <w:sz w:val="21"/>
                <w:szCs w:val="21"/>
                <w:u w:val="none"/>
                <w:lang w:val="en-US" w:eastAsia="zh-CN"/>
              </w:rPr>
            </w:pPr>
            <w:r>
              <w:rPr>
                <w:rFonts w:hint="eastAsia" w:ascii="Times New Roman" w:hAnsi="Times New Roman" w:cs="Times New Roman" w:eastAsiaTheme="minorEastAsia"/>
                <w:i w:val="0"/>
                <w:iCs w:val="0"/>
                <w:color w:val="000000"/>
                <w:sz w:val="21"/>
                <w:szCs w:val="21"/>
                <w:u w:val="none"/>
                <w:lang w:val="en-US" w:eastAsia="zh-CN"/>
              </w:rPr>
              <w:t>3</w:t>
            </w:r>
          </w:p>
        </w:tc>
        <w:tc>
          <w:tcPr>
            <w:tcW w:w="1141" w:type="dxa"/>
            <w:gridSpan w:val="2"/>
            <w:tcBorders>
              <w:top w:val="nil"/>
              <w:left w:val="single" w:color="000000" w:sz="4" w:space="0"/>
              <w:bottom w:val="nil"/>
              <w:right w:val="nil"/>
            </w:tcBorders>
            <w:shd w:val="clear" w:color="auto" w:fill="auto"/>
            <w:vAlign w:val="center"/>
          </w:tcPr>
          <w:p w14:paraId="0F7A0E4A">
            <w:pPr>
              <w:jc w:val="right"/>
              <w:rPr>
                <w:rFonts w:hint="default" w:ascii="Times New Roman" w:hAnsi="Times New Roman" w:cs="Times New Roman" w:eastAsiaTheme="minorEastAsia"/>
                <w:i w:val="0"/>
                <w:iCs w:val="0"/>
                <w:color w:val="000000"/>
                <w:sz w:val="21"/>
                <w:szCs w:val="21"/>
                <w:u w:val="none"/>
                <w:lang w:val="en-US" w:eastAsia="zh-CN"/>
              </w:rPr>
            </w:pPr>
            <w:r>
              <w:rPr>
                <w:rFonts w:hint="eastAsia" w:ascii="Times New Roman" w:hAnsi="Times New Roman" w:cs="Times New Roman" w:eastAsiaTheme="minorEastAsia"/>
                <w:i w:val="0"/>
                <w:iCs w:val="0"/>
                <w:color w:val="000000"/>
                <w:sz w:val="21"/>
                <w:szCs w:val="21"/>
                <w:u w:val="none"/>
                <w:lang w:val="en-US" w:eastAsia="zh-CN"/>
              </w:rPr>
              <w:t>0.03</w:t>
            </w:r>
          </w:p>
        </w:tc>
      </w:tr>
      <w:tr w14:paraId="4B32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790642EB">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建筑业</w:t>
            </w:r>
          </w:p>
        </w:tc>
        <w:tc>
          <w:tcPr>
            <w:tcW w:w="1140" w:type="dxa"/>
            <w:tcBorders>
              <w:top w:val="nil"/>
              <w:left w:val="single" w:color="000000" w:sz="4" w:space="0"/>
              <w:bottom w:val="nil"/>
              <w:right w:val="single" w:color="000000" w:sz="4" w:space="0"/>
            </w:tcBorders>
            <w:shd w:val="clear" w:color="auto" w:fill="auto"/>
            <w:vAlign w:val="center"/>
          </w:tcPr>
          <w:p w14:paraId="09B555D5">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495</w:t>
            </w:r>
          </w:p>
        </w:tc>
        <w:tc>
          <w:tcPr>
            <w:tcW w:w="1140" w:type="dxa"/>
            <w:tcBorders>
              <w:top w:val="nil"/>
              <w:left w:val="single" w:color="000000" w:sz="4" w:space="0"/>
              <w:bottom w:val="nil"/>
              <w:right w:val="single" w:color="000000" w:sz="4" w:space="0"/>
            </w:tcBorders>
            <w:shd w:val="clear" w:color="auto" w:fill="auto"/>
            <w:vAlign w:val="center"/>
          </w:tcPr>
          <w:p w14:paraId="0E04B40E">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11.5 </w:t>
            </w:r>
          </w:p>
        </w:tc>
        <w:tc>
          <w:tcPr>
            <w:tcW w:w="1140" w:type="dxa"/>
            <w:tcBorders>
              <w:top w:val="nil"/>
              <w:left w:val="single" w:color="000000" w:sz="4" w:space="0"/>
              <w:bottom w:val="nil"/>
              <w:right w:val="single" w:color="000000" w:sz="4" w:space="0"/>
            </w:tcBorders>
            <w:shd w:val="clear" w:color="auto" w:fill="auto"/>
            <w:vAlign w:val="center"/>
          </w:tcPr>
          <w:p w14:paraId="1F84134D">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82</w:t>
            </w:r>
          </w:p>
        </w:tc>
        <w:tc>
          <w:tcPr>
            <w:tcW w:w="1141" w:type="dxa"/>
            <w:gridSpan w:val="2"/>
            <w:tcBorders>
              <w:top w:val="nil"/>
              <w:left w:val="single" w:color="000000" w:sz="4" w:space="0"/>
              <w:bottom w:val="nil"/>
              <w:right w:val="nil"/>
            </w:tcBorders>
            <w:shd w:val="clear" w:color="auto" w:fill="auto"/>
            <w:vAlign w:val="center"/>
          </w:tcPr>
          <w:p w14:paraId="38EDE96F">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0.7</w:t>
            </w:r>
          </w:p>
        </w:tc>
      </w:tr>
      <w:tr w14:paraId="10F6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0AA8B876">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批发和零售业</w:t>
            </w:r>
          </w:p>
        </w:tc>
        <w:tc>
          <w:tcPr>
            <w:tcW w:w="1140" w:type="dxa"/>
            <w:tcBorders>
              <w:top w:val="nil"/>
              <w:left w:val="single" w:color="000000" w:sz="4" w:space="0"/>
              <w:bottom w:val="nil"/>
              <w:right w:val="single" w:color="000000" w:sz="4" w:space="0"/>
            </w:tcBorders>
            <w:shd w:val="clear" w:color="auto" w:fill="auto"/>
            <w:vAlign w:val="center"/>
          </w:tcPr>
          <w:p w14:paraId="7B005CDF">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1351</w:t>
            </w:r>
          </w:p>
        </w:tc>
        <w:tc>
          <w:tcPr>
            <w:tcW w:w="1140" w:type="dxa"/>
            <w:tcBorders>
              <w:top w:val="nil"/>
              <w:left w:val="single" w:color="000000" w:sz="4" w:space="0"/>
              <w:bottom w:val="nil"/>
              <w:right w:val="single" w:color="000000" w:sz="4" w:space="0"/>
            </w:tcBorders>
            <w:shd w:val="clear" w:color="auto" w:fill="auto"/>
            <w:vAlign w:val="center"/>
          </w:tcPr>
          <w:p w14:paraId="4CC152F8">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31.3 </w:t>
            </w:r>
          </w:p>
        </w:tc>
        <w:tc>
          <w:tcPr>
            <w:tcW w:w="1140" w:type="dxa"/>
            <w:tcBorders>
              <w:top w:val="nil"/>
              <w:left w:val="single" w:color="000000" w:sz="4" w:space="0"/>
              <w:bottom w:val="nil"/>
              <w:right w:val="single" w:color="000000" w:sz="4" w:space="0"/>
            </w:tcBorders>
            <w:shd w:val="clear" w:color="auto" w:fill="auto"/>
            <w:vAlign w:val="center"/>
          </w:tcPr>
          <w:p w14:paraId="3AAA12EE">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7357</w:t>
            </w:r>
          </w:p>
        </w:tc>
        <w:tc>
          <w:tcPr>
            <w:tcW w:w="1141" w:type="dxa"/>
            <w:gridSpan w:val="2"/>
            <w:tcBorders>
              <w:top w:val="nil"/>
              <w:left w:val="single" w:color="000000" w:sz="4" w:space="0"/>
              <w:bottom w:val="nil"/>
              <w:right w:val="nil"/>
            </w:tcBorders>
            <w:shd w:val="clear" w:color="auto" w:fill="auto"/>
            <w:vAlign w:val="center"/>
          </w:tcPr>
          <w:p w14:paraId="52CA4645">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62.9</w:t>
            </w:r>
          </w:p>
        </w:tc>
      </w:tr>
      <w:tr w14:paraId="1A48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97" w:type="dxa"/>
            <w:tcBorders>
              <w:top w:val="nil"/>
              <w:left w:val="nil"/>
              <w:bottom w:val="nil"/>
              <w:right w:val="single" w:color="000000" w:sz="4" w:space="0"/>
            </w:tcBorders>
            <w:shd w:val="clear" w:color="auto" w:fill="auto"/>
            <w:vAlign w:val="center"/>
          </w:tcPr>
          <w:p w14:paraId="396820E9">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交通运输、仓储和邮政业</w:t>
            </w:r>
          </w:p>
        </w:tc>
        <w:tc>
          <w:tcPr>
            <w:tcW w:w="1140" w:type="dxa"/>
            <w:tcBorders>
              <w:top w:val="nil"/>
              <w:left w:val="single" w:color="000000" w:sz="4" w:space="0"/>
              <w:bottom w:val="nil"/>
              <w:right w:val="single" w:color="000000" w:sz="4" w:space="0"/>
            </w:tcBorders>
            <w:shd w:val="clear" w:color="auto" w:fill="auto"/>
            <w:vAlign w:val="center"/>
          </w:tcPr>
          <w:p w14:paraId="32CD8AA6">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169</w:t>
            </w:r>
          </w:p>
        </w:tc>
        <w:tc>
          <w:tcPr>
            <w:tcW w:w="1140" w:type="dxa"/>
            <w:tcBorders>
              <w:top w:val="nil"/>
              <w:left w:val="single" w:color="000000" w:sz="4" w:space="0"/>
              <w:bottom w:val="nil"/>
              <w:right w:val="single" w:color="000000" w:sz="4" w:space="0"/>
            </w:tcBorders>
            <w:shd w:val="clear" w:color="auto" w:fill="auto"/>
            <w:vAlign w:val="center"/>
          </w:tcPr>
          <w:p w14:paraId="0A00EDF9">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3.9 </w:t>
            </w:r>
          </w:p>
        </w:tc>
        <w:tc>
          <w:tcPr>
            <w:tcW w:w="1140" w:type="dxa"/>
            <w:tcBorders>
              <w:top w:val="nil"/>
              <w:left w:val="single" w:color="000000" w:sz="4" w:space="0"/>
              <w:bottom w:val="nil"/>
              <w:right w:val="single" w:color="000000" w:sz="4" w:space="0"/>
            </w:tcBorders>
            <w:shd w:val="clear" w:color="auto" w:fill="auto"/>
            <w:vAlign w:val="center"/>
          </w:tcPr>
          <w:p w14:paraId="0612AC79">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311</w:t>
            </w:r>
          </w:p>
        </w:tc>
        <w:tc>
          <w:tcPr>
            <w:tcW w:w="1141" w:type="dxa"/>
            <w:gridSpan w:val="2"/>
            <w:tcBorders>
              <w:top w:val="nil"/>
              <w:left w:val="single" w:color="000000" w:sz="4" w:space="0"/>
              <w:bottom w:val="nil"/>
              <w:right w:val="nil"/>
            </w:tcBorders>
            <w:shd w:val="clear" w:color="auto" w:fill="auto"/>
            <w:vAlign w:val="center"/>
          </w:tcPr>
          <w:p w14:paraId="678D3C8D">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2.7</w:t>
            </w:r>
          </w:p>
        </w:tc>
      </w:tr>
      <w:tr w14:paraId="7ABC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68A5F4C3">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住宿和餐饮业</w:t>
            </w:r>
          </w:p>
        </w:tc>
        <w:tc>
          <w:tcPr>
            <w:tcW w:w="1140" w:type="dxa"/>
            <w:tcBorders>
              <w:top w:val="nil"/>
              <w:left w:val="single" w:color="000000" w:sz="4" w:space="0"/>
              <w:bottom w:val="nil"/>
              <w:right w:val="single" w:color="000000" w:sz="4" w:space="0"/>
            </w:tcBorders>
            <w:shd w:val="clear" w:color="auto" w:fill="auto"/>
            <w:vAlign w:val="center"/>
          </w:tcPr>
          <w:p w14:paraId="6FD4F22E">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57</w:t>
            </w:r>
          </w:p>
        </w:tc>
        <w:tc>
          <w:tcPr>
            <w:tcW w:w="1140" w:type="dxa"/>
            <w:tcBorders>
              <w:top w:val="nil"/>
              <w:left w:val="single" w:color="000000" w:sz="4" w:space="0"/>
              <w:bottom w:val="nil"/>
              <w:right w:val="single" w:color="000000" w:sz="4" w:space="0"/>
            </w:tcBorders>
            <w:shd w:val="clear" w:color="auto" w:fill="auto"/>
            <w:vAlign w:val="center"/>
          </w:tcPr>
          <w:p w14:paraId="74F8A65B">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1.3 </w:t>
            </w:r>
          </w:p>
        </w:tc>
        <w:tc>
          <w:tcPr>
            <w:tcW w:w="1140" w:type="dxa"/>
            <w:tcBorders>
              <w:top w:val="nil"/>
              <w:left w:val="single" w:color="000000" w:sz="4" w:space="0"/>
              <w:bottom w:val="nil"/>
              <w:right w:val="single" w:color="000000" w:sz="4" w:space="0"/>
            </w:tcBorders>
            <w:shd w:val="clear" w:color="auto" w:fill="auto"/>
            <w:vAlign w:val="top"/>
          </w:tcPr>
          <w:p w14:paraId="680089D7">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1569</w:t>
            </w:r>
          </w:p>
        </w:tc>
        <w:tc>
          <w:tcPr>
            <w:tcW w:w="1141" w:type="dxa"/>
            <w:gridSpan w:val="2"/>
            <w:tcBorders>
              <w:top w:val="nil"/>
              <w:left w:val="single" w:color="000000" w:sz="4" w:space="0"/>
              <w:bottom w:val="nil"/>
              <w:right w:val="nil"/>
            </w:tcBorders>
            <w:shd w:val="clear" w:color="auto" w:fill="auto"/>
            <w:vAlign w:val="top"/>
          </w:tcPr>
          <w:p w14:paraId="588687FD">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13.4</w:t>
            </w:r>
          </w:p>
        </w:tc>
      </w:tr>
      <w:tr w14:paraId="45C5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1F325F6E">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信息传输、软件和信息技术服务业</w:t>
            </w:r>
          </w:p>
        </w:tc>
        <w:tc>
          <w:tcPr>
            <w:tcW w:w="1140" w:type="dxa"/>
            <w:tcBorders>
              <w:top w:val="nil"/>
              <w:left w:val="single" w:color="000000" w:sz="4" w:space="0"/>
              <w:bottom w:val="nil"/>
              <w:right w:val="single" w:color="000000" w:sz="4" w:space="0"/>
            </w:tcBorders>
            <w:shd w:val="clear" w:color="auto" w:fill="auto"/>
            <w:vAlign w:val="center"/>
          </w:tcPr>
          <w:p w14:paraId="7F3AD2AA">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79</w:t>
            </w:r>
          </w:p>
        </w:tc>
        <w:tc>
          <w:tcPr>
            <w:tcW w:w="1140" w:type="dxa"/>
            <w:tcBorders>
              <w:top w:val="nil"/>
              <w:left w:val="single" w:color="000000" w:sz="4" w:space="0"/>
              <w:bottom w:val="nil"/>
              <w:right w:val="single" w:color="000000" w:sz="4" w:space="0"/>
            </w:tcBorders>
            <w:shd w:val="clear" w:color="auto" w:fill="auto"/>
            <w:vAlign w:val="center"/>
          </w:tcPr>
          <w:p w14:paraId="3E010198">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1.8 </w:t>
            </w:r>
          </w:p>
        </w:tc>
        <w:tc>
          <w:tcPr>
            <w:tcW w:w="1140" w:type="dxa"/>
            <w:tcBorders>
              <w:top w:val="nil"/>
              <w:left w:val="single" w:color="000000" w:sz="4" w:space="0"/>
              <w:bottom w:val="nil"/>
              <w:right w:val="single" w:color="000000" w:sz="4" w:space="0"/>
            </w:tcBorders>
            <w:shd w:val="clear" w:color="auto" w:fill="auto"/>
            <w:vAlign w:val="center"/>
          </w:tcPr>
          <w:p w14:paraId="0D942513">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98</w:t>
            </w:r>
          </w:p>
        </w:tc>
        <w:tc>
          <w:tcPr>
            <w:tcW w:w="1141" w:type="dxa"/>
            <w:gridSpan w:val="2"/>
            <w:tcBorders>
              <w:top w:val="nil"/>
              <w:left w:val="single" w:color="000000" w:sz="4" w:space="0"/>
              <w:bottom w:val="nil"/>
              <w:right w:val="nil"/>
            </w:tcBorders>
            <w:shd w:val="clear" w:color="auto" w:fill="auto"/>
            <w:vAlign w:val="center"/>
          </w:tcPr>
          <w:p w14:paraId="736C2A7D">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0.8</w:t>
            </w:r>
          </w:p>
        </w:tc>
      </w:tr>
      <w:tr w14:paraId="455B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45F66682">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金融业</w:t>
            </w:r>
          </w:p>
        </w:tc>
        <w:tc>
          <w:tcPr>
            <w:tcW w:w="1140" w:type="dxa"/>
            <w:tcBorders>
              <w:top w:val="nil"/>
              <w:left w:val="single" w:color="000000" w:sz="4" w:space="0"/>
              <w:bottom w:val="nil"/>
              <w:right w:val="single" w:color="000000" w:sz="4" w:space="0"/>
            </w:tcBorders>
            <w:shd w:val="clear" w:color="auto" w:fill="auto"/>
            <w:vAlign w:val="center"/>
          </w:tcPr>
          <w:p w14:paraId="1950242C">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10</w:t>
            </w:r>
          </w:p>
        </w:tc>
        <w:tc>
          <w:tcPr>
            <w:tcW w:w="1140" w:type="dxa"/>
            <w:tcBorders>
              <w:top w:val="nil"/>
              <w:left w:val="single" w:color="000000" w:sz="4" w:space="0"/>
              <w:bottom w:val="nil"/>
              <w:right w:val="single" w:color="000000" w:sz="4" w:space="0"/>
            </w:tcBorders>
            <w:shd w:val="clear" w:color="auto" w:fill="auto"/>
            <w:vAlign w:val="center"/>
          </w:tcPr>
          <w:p w14:paraId="6156F251">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0.2 </w:t>
            </w:r>
          </w:p>
        </w:tc>
        <w:tc>
          <w:tcPr>
            <w:tcW w:w="1140" w:type="dxa"/>
            <w:tcBorders>
              <w:top w:val="nil"/>
              <w:left w:val="single" w:color="000000" w:sz="4" w:space="0"/>
              <w:bottom w:val="nil"/>
              <w:right w:val="single" w:color="000000" w:sz="4" w:space="0"/>
            </w:tcBorders>
            <w:shd w:val="clear" w:color="auto" w:fill="auto"/>
            <w:vAlign w:val="center"/>
          </w:tcPr>
          <w:p w14:paraId="57EC2920">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w:t>
            </w:r>
          </w:p>
        </w:tc>
        <w:tc>
          <w:tcPr>
            <w:tcW w:w="1141" w:type="dxa"/>
            <w:gridSpan w:val="2"/>
            <w:tcBorders>
              <w:top w:val="nil"/>
              <w:left w:val="single" w:color="000000" w:sz="4" w:space="0"/>
              <w:bottom w:val="nil"/>
              <w:right w:val="nil"/>
            </w:tcBorders>
            <w:shd w:val="clear" w:color="auto" w:fill="auto"/>
            <w:vAlign w:val="center"/>
          </w:tcPr>
          <w:p w14:paraId="246CAF0B">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w:t>
            </w:r>
          </w:p>
        </w:tc>
      </w:tr>
      <w:tr w14:paraId="1200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191659E7">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房地产业</w:t>
            </w:r>
          </w:p>
        </w:tc>
        <w:tc>
          <w:tcPr>
            <w:tcW w:w="1140" w:type="dxa"/>
            <w:tcBorders>
              <w:top w:val="nil"/>
              <w:left w:val="single" w:color="000000" w:sz="4" w:space="0"/>
              <w:bottom w:val="nil"/>
              <w:right w:val="single" w:color="000000" w:sz="4" w:space="0"/>
            </w:tcBorders>
            <w:shd w:val="clear" w:color="auto" w:fill="auto"/>
            <w:vAlign w:val="center"/>
          </w:tcPr>
          <w:p w14:paraId="5179E8EE">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94</w:t>
            </w:r>
          </w:p>
        </w:tc>
        <w:tc>
          <w:tcPr>
            <w:tcW w:w="1140" w:type="dxa"/>
            <w:tcBorders>
              <w:top w:val="nil"/>
              <w:left w:val="single" w:color="000000" w:sz="4" w:space="0"/>
              <w:bottom w:val="nil"/>
              <w:right w:val="single" w:color="000000" w:sz="4" w:space="0"/>
            </w:tcBorders>
            <w:shd w:val="clear" w:color="auto" w:fill="auto"/>
            <w:vAlign w:val="center"/>
          </w:tcPr>
          <w:p w14:paraId="68C3C215">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2.2 </w:t>
            </w:r>
          </w:p>
        </w:tc>
        <w:tc>
          <w:tcPr>
            <w:tcW w:w="0" w:type="auto"/>
            <w:tcBorders>
              <w:top w:val="nil"/>
              <w:left w:val="single" w:color="000000" w:sz="4" w:space="0"/>
              <w:bottom w:val="nil"/>
              <w:right w:val="single" w:color="000000" w:sz="4" w:space="0"/>
            </w:tcBorders>
            <w:shd w:val="clear" w:color="auto" w:fill="auto"/>
            <w:noWrap/>
            <w:vAlign w:val="center"/>
          </w:tcPr>
          <w:p w14:paraId="24E58271">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6</w:t>
            </w:r>
          </w:p>
        </w:tc>
        <w:tc>
          <w:tcPr>
            <w:tcW w:w="0" w:type="auto"/>
            <w:gridSpan w:val="2"/>
            <w:tcBorders>
              <w:top w:val="nil"/>
              <w:left w:val="single" w:color="000000" w:sz="4" w:space="0"/>
              <w:bottom w:val="nil"/>
              <w:right w:val="nil"/>
            </w:tcBorders>
            <w:shd w:val="clear" w:color="auto" w:fill="auto"/>
            <w:noWrap/>
            <w:vAlign w:val="center"/>
          </w:tcPr>
          <w:p w14:paraId="26D6BB82">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0.05</w:t>
            </w:r>
          </w:p>
        </w:tc>
      </w:tr>
      <w:tr w14:paraId="40AC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5FD93415">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租赁和商务服务业</w:t>
            </w:r>
          </w:p>
        </w:tc>
        <w:tc>
          <w:tcPr>
            <w:tcW w:w="1140" w:type="dxa"/>
            <w:tcBorders>
              <w:top w:val="nil"/>
              <w:left w:val="single" w:color="000000" w:sz="4" w:space="0"/>
              <w:bottom w:val="nil"/>
              <w:right w:val="single" w:color="000000" w:sz="4" w:space="0"/>
            </w:tcBorders>
            <w:shd w:val="clear" w:color="auto" w:fill="auto"/>
            <w:vAlign w:val="center"/>
          </w:tcPr>
          <w:p w14:paraId="2D4D9CB4">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539</w:t>
            </w:r>
          </w:p>
        </w:tc>
        <w:tc>
          <w:tcPr>
            <w:tcW w:w="1140" w:type="dxa"/>
            <w:tcBorders>
              <w:top w:val="nil"/>
              <w:left w:val="single" w:color="000000" w:sz="4" w:space="0"/>
              <w:bottom w:val="nil"/>
              <w:right w:val="single" w:color="000000" w:sz="4" w:space="0"/>
            </w:tcBorders>
            <w:shd w:val="clear" w:color="auto" w:fill="auto"/>
            <w:vAlign w:val="center"/>
          </w:tcPr>
          <w:p w14:paraId="223EB636">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12.5 </w:t>
            </w:r>
          </w:p>
        </w:tc>
        <w:tc>
          <w:tcPr>
            <w:tcW w:w="0" w:type="auto"/>
            <w:tcBorders>
              <w:top w:val="nil"/>
              <w:left w:val="single" w:color="000000" w:sz="4" w:space="0"/>
              <w:bottom w:val="nil"/>
              <w:right w:val="single" w:color="000000" w:sz="4" w:space="0"/>
            </w:tcBorders>
            <w:shd w:val="clear" w:color="auto" w:fill="auto"/>
            <w:noWrap/>
            <w:vAlign w:val="center"/>
          </w:tcPr>
          <w:p w14:paraId="0F6E3CA3">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264</w:t>
            </w:r>
          </w:p>
        </w:tc>
        <w:tc>
          <w:tcPr>
            <w:tcW w:w="0" w:type="auto"/>
            <w:gridSpan w:val="2"/>
            <w:tcBorders>
              <w:top w:val="nil"/>
              <w:left w:val="single" w:color="000000" w:sz="4" w:space="0"/>
              <w:bottom w:val="nil"/>
              <w:right w:val="nil"/>
            </w:tcBorders>
            <w:shd w:val="clear" w:color="auto" w:fill="auto"/>
            <w:noWrap/>
            <w:vAlign w:val="center"/>
          </w:tcPr>
          <w:p w14:paraId="622541FB">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2.3</w:t>
            </w:r>
          </w:p>
        </w:tc>
      </w:tr>
      <w:tr w14:paraId="0EA1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39D30D6B">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科学研究和技术服务业</w:t>
            </w:r>
          </w:p>
        </w:tc>
        <w:tc>
          <w:tcPr>
            <w:tcW w:w="1140" w:type="dxa"/>
            <w:tcBorders>
              <w:top w:val="nil"/>
              <w:left w:val="single" w:color="000000" w:sz="4" w:space="0"/>
              <w:bottom w:val="nil"/>
              <w:right w:val="single" w:color="000000" w:sz="4" w:space="0"/>
            </w:tcBorders>
            <w:shd w:val="clear" w:color="auto" w:fill="auto"/>
            <w:vAlign w:val="center"/>
          </w:tcPr>
          <w:p w14:paraId="465EFCAC">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163</w:t>
            </w:r>
          </w:p>
        </w:tc>
        <w:tc>
          <w:tcPr>
            <w:tcW w:w="1140" w:type="dxa"/>
            <w:tcBorders>
              <w:top w:val="nil"/>
              <w:left w:val="single" w:color="000000" w:sz="4" w:space="0"/>
              <w:bottom w:val="nil"/>
              <w:right w:val="single" w:color="000000" w:sz="4" w:space="0"/>
            </w:tcBorders>
            <w:shd w:val="clear" w:color="auto" w:fill="auto"/>
            <w:vAlign w:val="center"/>
          </w:tcPr>
          <w:p w14:paraId="15B2B765">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3.8 </w:t>
            </w:r>
          </w:p>
        </w:tc>
        <w:tc>
          <w:tcPr>
            <w:tcW w:w="0" w:type="auto"/>
            <w:tcBorders>
              <w:top w:val="nil"/>
              <w:left w:val="single" w:color="000000" w:sz="4" w:space="0"/>
              <w:bottom w:val="nil"/>
              <w:right w:val="single" w:color="000000" w:sz="4" w:space="0"/>
            </w:tcBorders>
            <w:shd w:val="clear" w:color="auto" w:fill="auto"/>
            <w:noWrap/>
            <w:vAlign w:val="center"/>
          </w:tcPr>
          <w:p w14:paraId="30639931">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34</w:t>
            </w:r>
          </w:p>
        </w:tc>
        <w:tc>
          <w:tcPr>
            <w:tcW w:w="0" w:type="auto"/>
            <w:gridSpan w:val="2"/>
            <w:tcBorders>
              <w:top w:val="nil"/>
              <w:left w:val="single" w:color="000000" w:sz="4" w:space="0"/>
              <w:bottom w:val="nil"/>
              <w:right w:val="nil"/>
            </w:tcBorders>
            <w:shd w:val="clear" w:color="auto" w:fill="auto"/>
            <w:noWrap/>
            <w:vAlign w:val="center"/>
          </w:tcPr>
          <w:p w14:paraId="3C5C3D4E">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0.3</w:t>
            </w:r>
          </w:p>
        </w:tc>
      </w:tr>
      <w:tr w14:paraId="0090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14F24135">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水利、环境和公共设施管理业</w:t>
            </w:r>
          </w:p>
        </w:tc>
        <w:tc>
          <w:tcPr>
            <w:tcW w:w="1140" w:type="dxa"/>
            <w:tcBorders>
              <w:top w:val="nil"/>
              <w:left w:val="single" w:color="000000" w:sz="4" w:space="0"/>
              <w:bottom w:val="nil"/>
              <w:right w:val="single" w:color="000000" w:sz="4" w:space="0"/>
            </w:tcBorders>
            <w:shd w:val="clear" w:color="auto" w:fill="auto"/>
            <w:vAlign w:val="center"/>
          </w:tcPr>
          <w:p w14:paraId="00D88FB0">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58</w:t>
            </w:r>
          </w:p>
        </w:tc>
        <w:tc>
          <w:tcPr>
            <w:tcW w:w="1140" w:type="dxa"/>
            <w:tcBorders>
              <w:top w:val="nil"/>
              <w:left w:val="single" w:color="000000" w:sz="4" w:space="0"/>
              <w:bottom w:val="nil"/>
              <w:right w:val="single" w:color="000000" w:sz="4" w:space="0"/>
            </w:tcBorders>
            <w:shd w:val="clear" w:color="auto" w:fill="auto"/>
            <w:vAlign w:val="center"/>
          </w:tcPr>
          <w:p w14:paraId="4693BBAB">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1.3 </w:t>
            </w:r>
          </w:p>
        </w:tc>
        <w:tc>
          <w:tcPr>
            <w:tcW w:w="0" w:type="auto"/>
            <w:tcBorders>
              <w:top w:val="nil"/>
              <w:left w:val="single" w:color="000000" w:sz="4" w:space="0"/>
              <w:bottom w:val="nil"/>
              <w:right w:val="single" w:color="000000" w:sz="4" w:space="0"/>
            </w:tcBorders>
            <w:shd w:val="clear" w:color="auto" w:fill="auto"/>
            <w:noWrap/>
            <w:vAlign w:val="center"/>
          </w:tcPr>
          <w:p w14:paraId="746D6AE7">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5</w:t>
            </w:r>
          </w:p>
        </w:tc>
        <w:tc>
          <w:tcPr>
            <w:tcW w:w="0" w:type="auto"/>
            <w:gridSpan w:val="2"/>
            <w:tcBorders>
              <w:top w:val="nil"/>
              <w:left w:val="single" w:color="000000" w:sz="4" w:space="0"/>
              <w:bottom w:val="nil"/>
              <w:right w:val="nil"/>
            </w:tcBorders>
            <w:shd w:val="clear" w:color="auto" w:fill="auto"/>
            <w:noWrap/>
            <w:vAlign w:val="center"/>
          </w:tcPr>
          <w:p w14:paraId="61DEF9BD">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0.04</w:t>
            </w:r>
          </w:p>
        </w:tc>
      </w:tr>
      <w:tr w14:paraId="7C00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64979087">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居民服务、修理和其他服务业</w:t>
            </w:r>
          </w:p>
        </w:tc>
        <w:tc>
          <w:tcPr>
            <w:tcW w:w="1140" w:type="dxa"/>
            <w:tcBorders>
              <w:top w:val="nil"/>
              <w:left w:val="single" w:color="000000" w:sz="4" w:space="0"/>
              <w:bottom w:val="nil"/>
              <w:right w:val="single" w:color="000000" w:sz="4" w:space="0"/>
            </w:tcBorders>
            <w:shd w:val="clear" w:color="auto" w:fill="auto"/>
            <w:vAlign w:val="center"/>
          </w:tcPr>
          <w:p w14:paraId="2553AC51">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96</w:t>
            </w:r>
          </w:p>
        </w:tc>
        <w:tc>
          <w:tcPr>
            <w:tcW w:w="1140" w:type="dxa"/>
            <w:tcBorders>
              <w:top w:val="nil"/>
              <w:left w:val="single" w:color="000000" w:sz="4" w:space="0"/>
              <w:bottom w:val="nil"/>
              <w:right w:val="single" w:color="000000" w:sz="4" w:space="0"/>
            </w:tcBorders>
            <w:shd w:val="clear" w:color="auto" w:fill="auto"/>
            <w:vAlign w:val="center"/>
          </w:tcPr>
          <w:p w14:paraId="13FA415A">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2.2 </w:t>
            </w:r>
          </w:p>
        </w:tc>
        <w:tc>
          <w:tcPr>
            <w:tcW w:w="0" w:type="auto"/>
            <w:tcBorders>
              <w:top w:val="nil"/>
              <w:left w:val="single" w:color="000000" w:sz="4" w:space="0"/>
              <w:bottom w:val="nil"/>
              <w:right w:val="single" w:color="000000" w:sz="4" w:space="0"/>
            </w:tcBorders>
            <w:shd w:val="clear" w:color="auto" w:fill="auto"/>
            <w:noWrap/>
            <w:vAlign w:val="center"/>
          </w:tcPr>
          <w:p w14:paraId="44BF151A">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1412</w:t>
            </w:r>
          </w:p>
        </w:tc>
        <w:tc>
          <w:tcPr>
            <w:tcW w:w="0" w:type="auto"/>
            <w:gridSpan w:val="2"/>
            <w:tcBorders>
              <w:top w:val="nil"/>
              <w:left w:val="single" w:color="000000" w:sz="4" w:space="0"/>
              <w:bottom w:val="nil"/>
              <w:right w:val="nil"/>
            </w:tcBorders>
            <w:shd w:val="clear" w:color="auto" w:fill="auto"/>
            <w:noWrap/>
            <w:vAlign w:val="center"/>
          </w:tcPr>
          <w:p w14:paraId="0275E949">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12.1</w:t>
            </w:r>
          </w:p>
        </w:tc>
      </w:tr>
      <w:tr w14:paraId="7FFD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2E6DA9B4">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教育</w:t>
            </w:r>
          </w:p>
        </w:tc>
        <w:tc>
          <w:tcPr>
            <w:tcW w:w="1140" w:type="dxa"/>
            <w:tcBorders>
              <w:top w:val="nil"/>
              <w:left w:val="single" w:color="000000" w:sz="4" w:space="0"/>
              <w:bottom w:val="nil"/>
              <w:right w:val="single" w:color="000000" w:sz="4" w:space="0"/>
            </w:tcBorders>
            <w:shd w:val="clear" w:color="auto" w:fill="auto"/>
            <w:vAlign w:val="center"/>
          </w:tcPr>
          <w:p w14:paraId="468593E0">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123</w:t>
            </w:r>
          </w:p>
        </w:tc>
        <w:tc>
          <w:tcPr>
            <w:tcW w:w="1140" w:type="dxa"/>
            <w:tcBorders>
              <w:top w:val="nil"/>
              <w:left w:val="single" w:color="000000" w:sz="4" w:space="0"/>
              <w:bottom w:val="nil"/>
              <w:right w:val="single" w:color="000000" w:sz="4" w:space="0"/>
            </w:tcBorders>
            <w:shd w:val="clear" w:color="auto" w:fill="auto"/>
            <w:vAlign w:val="center"/>
          </w:tcPr>
          <w:p w14:paraId="41417139">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2.8 </w:t>
            </w:r>
          </w:p>
        </w:tc>
        <w:tc>
          <w:tcPr>
            <w:tcW w:w="0" w:type="auto"/>
            <w:tcBorders>
              <w:top w:val="nil"/>
              <w:left w:val="single" w:color="000000" w:sz="4" w:space="0"/>
              <w:bottom w:val="nil"/>
              <w:right w:val="single" w:color="000000" w:sz="4" w:space="0"/>
            </w:tcBorders>
            <w:shd w:val="clear" w:color="auto" w:fill="auto"/>
            <w:noWrap/>
            <w:vAlign w:val="center"/>
          </w:tcPr>
          <w:p w14:paraId="6912AC14">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33</w:t>
            </w:r>
          </w:p>
        </w:tc>
        <w:tc>
          <w:tcPr>
            <w:tcW w:w="0" w:type="auto"/>
            <w:gridSpan w:val="2"/>
            <w:tcBorders>
              <w:top w:val="nil"/>
              <w:left w:val="single" w:color="000000" w:sz="4" w:space="0"/>
              <w:bottom w:val="nil"/>
              <w:right w:val="nil"/>
            </w:tcBorders>
            <w:shd w:val="clear" w:color="auto" w:fill="auto"/>
            <w:noWrap/>
            <w:vAlign w:val="center"/>
          </w:tcPr>
          <w:p w14:paraId="05AF59D7">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0.3</w:t>
            </w:r>
          </w:p>
        </w:tc>
      </w:tr>
      <w:tr w14:paraId="5FF7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37E4E5AD">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卫生和社会工作</w:t>
            </w:r>
          </w:p>
        </w:tc>
        <w:tc>
          <w:tcPr>
            <w:tcW w:w="1140" w:type="dxa"/>
            <w:tcBorders>
              <w:top w:val="nil"/>
              <w:left w:val="single" w:color="000000" w:sz="4" w:space="0"/>
              <w:bottom w:val="nil"/>
              <w:right w:val="single" w:color="000000" w:sz="4" w:space="0"/>
            </w:tcBorders>
            <w:shd w:val="clear" w:color="auto" w:fill="auto"/>
            <w:vAlign w:val="center"/>
          </w:tcPr>
          <w:p w14:paraId="28E5DBD6">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61</w:t>
            </w:r>
          </w:p>
        </w:tc>
        <w:tc>
          <w:tcPr>
            <w:tcW w:w="1140" w:type="dxa"/>
            <w:tcBorders>
              <w:top w:val="nil"/>
              <w:left w:val="single" w:color="000000" w:sz="4" w:space="0"/>
              <w:bottom w:val="nil"/>
              <w:right w:val="single" w:color="000000" w:sz="4" w:space="0"/>
            </w:tcBorders>
            <w:shd w:val="clear" w:color="auto" w:fill="auto"/>
            <w:vAlign w:val="center"/>
          </w:tcPr>
          <w:p w14:paraId="2B081405">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1.4 </w:t>
            </w:r>
          </w:p>
        </w:tc>
        <w:tc>
          <w:tcPr>
            <w:tcW w:w="0" w:type="auto"/>
            <w:tcBorders>
              <w:top w:val="nil"/>
              <w:left w:val="single" w:color="000000" w:sz="4" w:space="0"/>
              <w:bottom w:val="nil"/>
              <w:right w:val="single" w:color="000000" w:sz="4" w:space="0"/>
            </w:tcBorders>
            <w:shd w:val="clear" w:color="auto" w:fill="auto"/>
            <w:noWrap/>
            <w:vAlign w:val="center"/>
          </w:tcPr>
          <w:p w14:paraId="06BF24D9">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182</w:t>
            </w:r>
          </w:p>
        </w:tc>
        <w:tc>
          <w:tcPr>
            <w:tcW w:w="0" w:type="auto"/>
            <w:gridSpan w:val="2"/>
            <w:tcBorders>
              <w:top w:val="nil"/>
              <w:left w:val="single" w:color="000000" w:sz="4" w:space="0"/>
              <w:bottom w:val="nil"/>
              <w:right w:val="nil"/>
            </w:tcBorders>
            <w:shd w:val="clear" w:color="auto" w:fill="auto"/>
            <w:noWrap/>
            <w:vAlign w:val="center"/>
          </w:tcPr>
          <w:p w14:paraId="092197DC">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1.5</w:t>
            </w:r>
          </w:p>
        </w:tc>
      </w:tr>
      <w:tr w14:paraId="0148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97" w:type="dxa"/>
            <w:tcBorders>
              <w:top w:val="nil"/>
              <w:left w:val="nil"/>
              <w:bottom w:val="nil"/>
              <w:right w:val="single" w:color="000000" w:sz="4" w:space="0"/>
            </w:tcBorders>
            <w:shd w:val="clear" w:color="auto" w:fill="auto"/>
            <w:vAlign w:val="center"/>
          </w:tcPr>
          <w:p w14:paraId="3A8C48D4">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文化、体育和娱乐业</w:t>
            </w:r>
          </w:p>
        </w:tc>
        <w:tc>
          <w:tcPr>
            <w:tcW w:w="1140" w:type="dxa"/>
            <w:tcBorders>
              <w:top w:val="nil"/>
              <w:left w:val="single" w:color="000000" w:sz="4" w:space="0"/>
              <w:bottom w:val="nil"/>
              <w:right w:val="single" w:color="000000" w:sz="4" w:space="0"/>
            </w:tcBorders>
            <w:shd w:val="clear" w:color="auto" w:fill="auto"/>
            <w:vAlign w:val="center"/>
          </w:tcPr>
          <w:p w14:paraId="5B9DB524">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93</w:t>
            </w:r>
          </w:p>
        </w:tc>
        <w:tc>
          <w:tcPr>
            <w:tcW w:w="1140" w:type="dxa"/>
            <w:tcBorders>
              <w:top w:val="nil"/>
              <w:left w:val="single" w:color="000000" w:sz="4" w:space="0"/>
              <w:bottom w:val="nil"/>
              <w:right w:val="single" w:color="000000" w:sz="4" w:space="0"/>
            </w:tcBorders>
            <w:shd w:val="clear" w:color="auto" w:fill="auto"/>
            <w:vAlign w:val="center"/>
          </w:tcPr>
          <w:p w14:paraId="3550F36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2.2 </w:t>
            </w:r>
          </w:p>
        </w:tc>
        <w:tc>
          <w:tcPr>
            <w:tcW w:w="0" w:type="auto"/>
            <w:tcBorders>
              <w:top w:val="nil"/>
              <w:left w:val="single" w:color="000000" w:sz="4" w:space="0"/>
              <w:bottom w:val="nil"/>
              <w:right w:val="single" w:color="000000" w:sz="4" w:space="0"/>
            </w:tcBorders>
            <w:shd w:val="clear" w:color="auto" w:fill="auto"/>
            <w:noWrap/>
            <w:vAlign w:val="center"/>
          </w:tcPr>
          <w:p w14:paraId="761133E5">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73</w:t>
            </w:r>
          </w:p>
        </w:tc>
        <w:tc>
          <w:tcPr>
            <w:tcW w:w="0" w:type="auto"/>
            <w:gridSpan w:val="2"/>
            <w:tcBorders>
              <w:top w:val="nil"/>
              <w:left w:val="single" w:color="000000" w:sz="4" w:space="0"/>
              <w:bottom w:val="nil"/>
              <w:right w:val="nil"/>
            </w:tcBorders>
            <w:shd w:val="clear" w:color="auto" w:fill="auto"/>
            <w:noWrap/>
            <w:vAlign w:val="center"/>
          </w:tcPr>
          <w:p w14:paraId="16BBA4CC">
            <w:pPr>
              <w:jc w:val="right"/>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0.6</w:t>
            </w:r>
          </w:p>
        </w:tc>
      </w:tr>
      <w:tr w14:paraId="3EE3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297" w:type="dxa"/>
            <w:tcBorders>
              <w:top w:val="nil"/>
              <w:left w:val="nil"/>
              <w:bottom w:val="single" w:color="000000" w:sz="12" w:space="0"/>
              <w:right w:val="single" w:color="000000" w:sz="4" w:space="0"/>
            </w:tcBorders>
            <w:shd w:val="clear" w:color="auto" w:fill="auto"/>
            <w:vAlign w:val="center"/>
          </w:tcPr>
          <w:p w14:paraId="3E4C3D81">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公共管理、社会保障和社会组织</w:t>
            </w:r>
          </w:p>
        </w:tc>
        <w:tc>
          <w:tcPr>
            <w:tcW w:w="1140" w:type="dxa"/>
            <w:tcBorders>
              <w:top w:val="nil"/>
              <w:left w:val="single" w:color="000000" w:sz="4" w:space="0"/>
              <w:bottom w:val="single" w:color="000000" w:sz="12" w:space="0"/>
              <w:right w:val="single" w:color="000000" w:sz="4" w:space="0"/>
            </w:tcBorders>
            <w:shd w:val="clear" w:color="auto" w:fill="auto"/>
            <w:vAlign w:val="center"/>
          </w:tcPr>
          <w:p w14:paraId="3D0D0F1B">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506</w:t>
            </w:r>
          </w:p>
        </w:tc>
        <w:tc>
          <w:tcPr>
            <w:tcW w:w="1140" w:type="dxa"/>
            <w:tcBorders>
              <w:top w:val="nil"/>
              <w:left w:val="single" w:color="000000" w:sz="4" w:space="0"/>
              <w:bottom w:val="single" w:color="000000" w:sz="12" w:space="0"/>
              <w:right w:val="single" w:color="000000" w:sz="4" w:space="0"/>
            </w:tcBorders>
            <w:shd w:val="clear" w:color="auto" w:fill="auto"/>
            <w:vAlign w:val="center"/>
          </w:tcPr>
          <w:p w14:paraId="33CE251B">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11.7 </w:t>
            </w:r>
          </w:p>
        </w:tc>
        <w:tc>
          <w:tcPr>
            <w:tcW w:w="1140" w:type="dxa"/>
            <w:tcBorders>
              <w:top w:val="nil"/>
              <w:left w:val="single" w:color="000000" w:sz="4" w:space="0"/>
              <w:bottom w:val="single" w:color="000000" w:sz="12" w:space="0"/>
              <w:right w:val="single" w:color="000000" w:sz="4" w:space="0"/>
            </w:tcBorders>
            <w:shd w:val="clear" w:color="auto" w:fill="auto"/>
            <w:vAlign w:val="center"/>
          </w:tcPr>
          <w:p w14:paraId="0B8B0AA8">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w:t>
            </w:r>
          </w:p>
        </w:tc>
        <w:tc>
          <w:tcPr>
            <w:tcW w:w="1141" w:type="dxa"/>
            <w:gridSpan w:val="2"/>
            <w:tcBorders>
              <w:top w:val="nil"/>
              <w:left w:val="single" w:color="000000" w:sz="4" w:space="0"/>
              <w:bottom w:val="single" w:color="000000" w:sz="12" w:space="0"/>
              <w:right w:val="nil"/>
            </w:tcBorders>
            <w:shd w:val="clear" w:color="auto" w:fill="auto"/>
            <w:vAlign w:val="center"/>
          </w:tcPr>
          <w:p w14:paraId="458BE65F">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sz w:val="21"/>
                <w:szCs w:val="21"/>
                <w:u w:val="none"/>
                <w:lang w:val="en-US" w:eastAsia="zh-CN"/>
              </w:rPr>
              <w:t>-</w:t>
            </w:r>
          </w:p>
        </w:tc>
      </w:tr>
      <w:tr w14:paraId="0540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9" w:type="dxa"/>
          <w:trHeight w:val="1259" w:hRule="atLeast"/>
        </w:trPr>
        <w:tc>
          <w:tcPr>
            <w:tcW w:w="8449" w:type="dxa"/>
            <w:gridSpan w:val="5"/>
            <w:tcBorders>
              <w:top w:val="nil"/>
              <w:left w:val="nil"/>
              <w:bottom w:val="nil"/>
              <w:right w:val="nil"/>
            </w:tcBorders>
            <w:shd w:val="clear" w:color="auto" w:fill="auto"/>
            <w:vAlign w:val="center"/>
          </w:tcPr>
          <w:p w14:paraId="0834752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楷体" w:cs="Times New Roman"/>
                <w:b/>
                <w:bCs/>
                <w:i w:val="0"/>
                <w:iCs w:val="0"/>
                <w:color w:val="000000"/>
                <w:kern w:val="0"/>
                <w:sz w:val="21"/>
                <w:szCs w:val="21"/>
                <w:u w:val="none"/>
                <w:lang w:val="en-US" w:eastAsia="zh-CN" w:bidi="ar"/>
              </w:rPr>
              <w:t>注:</w:t>
            </w:r>
            <w:r>
              <w:rPr>
                <w:rFonts w:hint="default" w:ascii="Times New Roman" w:hAnsi="Times New Roman" w:eastAsia="楷体" w:cs="Times New Roman"/>
                <w:i w:val="0"/>
                <w:iCs w:val="0"/>
                <w:color w:val="000000"/>
                <w:kern w:val="0"/>
                <w:sz w:val="21"/>
                <w:szCs w:val="21"/>
                <w:u w:val="none"/>
                <w:lang w:val="en-US" w:eastAsia="zh-CN" w:bidi="ar"/>
              </w:rPr>
              <w:t>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r>
              <w:rPr>
                <w:rFonts w:hint="eastAsia" w:ascii="Times New Roman" w:hAnsi="Times New Roman" w:eastAsia="楷体" w:cs="Times New Roman"/>
                <w:i w:val="0"/>
                <w:iCs w:val="0"/>
                <w:color w:val="000000"/>
                <w:kern w:val="0"/>
                <w:sz w:val="21"/>
                <w:szCs w:val="21"/>
                <w:u w:val="none"/>
                <w:lang w:val="en-US" w:eastAsia="zh-CN" w:bidi="ar"/>
              </w:rPr>
              <w:t>。</w:t>
            </w:r>
          </w:p>
        </w:tc>
      </w:tr>
    </w:tbl>
    <w:p w14:paraId="261D75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jc w:val="both"/>
        <w:textAlignment w:val="auto"/>
        <w:rPr>
          <w:rFonts w:hint="default" w:ascii="Times New Roman" w:hAnsi="Times New Roman" w:eastAsia="黑体" w:cs="Times New Roman"/>
          <w:b w:val="0"/>
          <w:bCs w:val="0"/>
          <w:i w:val="0"/>
          <w:iCs w:val="0"/>
          <w:caps w:val="0"/>
          <w:color w:val="000000"/>
          <w:spacing w:val="0"/>
          <w:sz w:val="32"/>
          <w:szCs w:val="32"/>
        </w:rPr>
      </w:pPr>
      <w:r>
        <w:rPr>
          <w:rFonts w:hint="default" w:ascii="Times New Roman" w:hAnsi="Times New Roman" w:eastAsia="黑体" w:cs="Times New Roman"/>
          <w:b w:val="0"/>
          <w:bCs w:val="0"/>
          <w:i w:val="0"/>
          <w:iCs w:val="0"/>
          <w:caps w:val="0"/>
          <w:color w:val="000000"/>
          <w:spacing w:val="7"/>
          <w:sz w:val="32"/>
          <w:szCs w:val="32"/>
        </w:rPr>
        <w:t>二、从业人员</w:t>
      </w:r>
    </w:p>
    <w:p w14:paraId="7E6308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2"/>
          <w:sz w:val="32"/>
          <w:szCs w:val="32"/>
          <w:u w:val="none"/>
          <w:lang w:val="en-US" w:eastAsia="zh-CN" w:bidi="ar-SA"/>
        </w:rPr>
      </w:pPr>
      <w:r>
        <w:rPr>
          <w:rFonts w:hint="default" w:ascii="Times New Roman" w:hAnsi="Times New Roman" w:eastAsia="仿宋_GB2312" w:cs="Times New Roman"/>
          <w:sz w:val="32"/>
          <w:szCs w:val="32"/>
        </w:rPr>
        <w:t>2023年末，</w:t>
      </w:r>
      <w:r>
        <w:rPr>
          <w:rFonts w:hint="default" w:ascii="Times New Roman" w:hAnsi="Times New Roman" w:eastAsia="仿宋_GB2312" w:cs="Times New Roman"/>
          <w:sz w:val="32"/>
          <w:szCs w:val="32"/>
          <w:lang w:val="en-US" w:eastAsia="zh-CN"/>
        </w:rPr>
        <w:t>全区</w:t>
      </w:r>
      <w:r>
        <w:rPr>
          <w:rFonts w:hint="default" w:ascii="Times New Roman" w:hAnsi="Times New Roman" w:eastAsia="仿宋_GB2312" w:cs="Times New Roman"/>
          <w:sz w:val="32"/>
          <w:szCs w:val="32"/>
        </w:rPr>
        <w:t>第二产业和第三产业法人单位从业人员</w:t>
      </w:r>
      <w:r>
        <w:rPr>
          <w:rFonts w:hint="default" w:ascii="Times New Roman" w:hAnsi="Times New Roman" w:eastAsia="仿宋_GB2312" w:cs="Times New Roman"/>
          <w:sz w:val="32"/>
          <w:szCs w:val="32"/>
          <w:lang w:val="en-US" w:eastAsia="zh-CN"/>
        </w:rPr>
        <w:t>52206</w:t>
      </w:r>
      <w:r>
        <w:rPr>
          <w:rFonts w:hint="default" w:ascii="Times New Roman" w:hAnsi="Times New Roman" w:eastAsia="仿宋_GB2312" w:cs="Times New Roman"/>
          <w:sz w:val="32"/>
          <w:szCs w:val="32"/>
        </w:rPr>
        <w:t>人，其中女性从业人员</w:t>
      </w:r>
      <w:r>
        <w:rPr>
          <w:rFonts w:hint="default" w:ascii="Times New Roman" w:hAnsi="Times New Roman" w:eastAsia="仿宋_GB2312" w:cs="Times New Roman"/>
          <w:sz w:val="32"/>
          <w:szCs w:val="32"/>
          <w:lang w:val="en-US" w:eastAsia="zh-CN"/>
        </w:rPr>
        <w:t>18777</w:t>
      </w:r>
      <w:r>
        <w:rPr>
          <w:rFonts w:hint="default" w:ascii="Times New Roman" w:hAnsi="Times New Roman" w:eastAsia="仿宋_GB2312" w:cs="Times New Roman"/>
          <w:sz w:val="32"/>
          <w:szCs w:val="32"/>
        </w:rPr>
        <w:t>人。第二产业从业人员</w:t>
      </w:r>
      <w:r>
        <w:rPr>
          <w:rFonts w:hint="default" w:ascii="Times New Roman" w:hAnsi="Times New Roman" w:eastAsia="仿宋_GB2312" w:cs="Times New Roman"/>
          <w:sz w:val="32"/>
          <w:szCs w:val="32"/>
          <w:lang w:val="en-US" w:eastAsia="zh-CN"/>
        </w:rPr>
        <w:t>19196</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第三产业从业人员</w:t>
      </w:r>
      <w:r>
        <w:rPr>
          <w:rFonts w:hint="default" w:ascii="Times New Roman" w:hAnsi="Times New Roman" w:eastAsia="仿宋_GB2312" w:cs="Times New Roman"/>
          <w:sz w:val="32"/>
          <w:szCs w:val="32"/>
          <w:lang w:val="en-US" w:eastAsia="zh-CN"/>
        </w:rPr>
        <w:t>33010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个体经营户从业人员21620人，其中女性从业人员11153人。</w:t>
      </w:r>
    </w:p>
    <w:p w14:paraId="60144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第二产业和第三产业法人单位从业人员中，位居前三位的行业是：公共管理、社会保障和社会组织9571人，占18.3%；制造业9321人，占17.9%；批发和零售业6885人，占13.2%。在个体经营户从业人员中，位居前三位的行业是：批发和零售业12079人，占55.9%；住宿和餐饮业3513人，占16.2%；居民服务、修理和其他服务业2433人，占11.3%（详见表2-3）。</w:t>
      </w:r>
    </w:p>
    <w:p w14:paraId="4D19BF3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0" w:right="60"/>
        <w:jc w:val="center"/>
        <w:textAlignment w:val="auto"/>
        <w:rPr>
          <w:rStyle w:val="15"/>
          <w:rFonts w:hint="default" w:ascii="Times New Roman" w:hAnsi="Times New Roman" w:cs="Times New Roman" w:eastAsiaTheme="minorEastAsia"/>
          <w:color w:val="auto"/>
          <w:szCs w:val="24"/>
          <w:shd w:val="clear"/>
          <w:lang w:val="en-US" w:eastAsia="zh-CN"/>
        </w:rPr>
      </w:pPr>
      <w:r>
        <w:rPr>
          <w:rStyle w:val="15"/>
          <w:rFonts w:hint="default" w:ascii="Times New Roman" w:hAnsi="Times New Roman" w:cs="Times New Roman" w:eastAsiaTheme="minorEastAsia"/>
          <w:color w:val="auto"/>
          <w:szCs w:val="24"/>
          <w:shd w:val="clear"/>
          <w:lang w:val="en-US" w:eastAsia="zh-CN"/>
        </w:rPr>
        <w:t>表2-3　按行业门类分组的法人单位与个体经营户从业人员</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86"/>
        <w:gridCol w:w="1471"/>
        <w:gridCol w:w="1100"/>
        <w:gridCol w:w="1612"/>
        <w:gridCol w:w="1070"/>
      </w:tblGrid>
      <w:tr w14:paraId="13419F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2029" w:type="pct"/>
            <w:vMerge w:val="restart"/>
            <w:tcBorders>
              <w:top w:val="single" w:color="auto" w:sz="12" w:space="0"/>
              <w:left w:val="nil"/>
              <w:bottom w:val="single" w:color="auto" w:sz="4" w:space="0"/>
              <w:right w:val="single" w:color="auto" w:sz="4" w:space="0"/>
            </w:tcBorders>
            <w:noWrap w:val="0"/>
            <w:vAlign w:val="center"/>
          </w:tcPr>
          <w:p w14:paraId="05139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p>
        </w:tc>
        <w:tc>
          <w:tcPr>
            <w:tcW w:w="832" w:type="pct"/>
            <w:vMerge w:val="restart"/>
            <w:tcBorders>
              <w:top w:val="single" w:color="auto" w:sz="12" w:space="0"/>
              <w:left w:val="single" w:color="auto" w:sz="4" w:space="0"/>
              <w:bottom w:val="single" w:color="auto" w:sz="4" w:space="0"/>
              <w:right w:val="nil"/>
            </w:tcBorders>
            <w:noWrap w:val="0"/>
            <w:vAlign w:val="center"/>
          </w:tcPr>
          <w:p w14:paraId="54983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法人单位</w:t>
            </w:r>
          </w:p>
          <w:p w14:paraId="7CAA39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36C5FA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（人）</w:t>
            </w:r>
          </w:p>
        </w:tc>
        <w:tc>
          <w:tcPr>
            <w:tcW w:w="622" w:type="pct"/>
            <w:tcBorders>
              <w:top w:val="single" w:color="auto" w:sz="12" w:space="0"/>
              <w:left w:val="nil"/>
              <w:bottom w:val="single" w:color="auto" w:sz="4" w:space="0"/>
              <w:right w:val="single" w:color="auto" w:sz="4" w:space="0"/>
            </w:tcBorders>
            <w:noWrap w:val="0"/>
            <w:vAlign w:val="center"/>
          </w:tcPr>
          <w:p w14:paraId="0ECE2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p>
        </w:tc>
        <w:tc>
          <w:tcPr>
            <w:tcW w:w="912" w:type="pct"/>
            <w:vMerge w:val="restart"/>
            <w:tcBorders>
              <w:top w:val="single" w:color="auto" w:sz="12" w:space="0"/>
              <w:left w:val="single" w:color="auto" w:sz="4" w:space="0"/>
              <w:bottom w:val="single" w:color="auto" w:sz="4" w:space="0"/>
              <w:right w:val="nil"/>
            </w:tcBorders>
            <w:noWrap w:val="0"/>
            <w:vAlign w:val="center"/>
          </w:tcPr>
          <w:p w14:paraId="264D8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个体经营户</w:t>
            </w:r>
          </w:p>
          <w:p w14:paraId="44F38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从业人员</w:t>
            </w:r>
          </w:p>
          <w:p w14:paraId="39C208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（人）</w:t>
            </w:r>
          </w:p>
        </w:tc>
        <w:tc>
          <w:tcPr>
            <w:tcW w:w="602" w:type="pct"/>
            <w:tcBorders>
              <w:top w:val="single" w:color="auto" w:sz="12" w:space="0"/>
              <w:left w:val="nil"/>
              <w:bottom w:val="single" w:color="auto" w:sz="4" w:space="0"/>
              <w:right w:val="nil"/>
            </w:tcBorders>
            <w:noWrap w:val="0"/>
            <w:vAlign w:val="center"/>
          </w:tcPr>
          <w:p w14:paraId="03D56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p>
        </w:tc>
      </w:tr>
      <w:tr w14:paraId="2F71F0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5" w:hRule="atLeast"/>
          <w:jc w:val="center"/>
        </w:trPr>
        <w:tc>
          <w:tcPr>
            <w:tcW w:w="2029" w:type="pct"/>
            <w:vMerge w:val="continue"/>
            <w:tcBorders>
              <w:top w:val="single" w:color="auto" w:sz="4" w:space="0"/>
              <w:left w:val="nil"/>
              <w:bottom w:val="single" w:color="auto" w:sz="4" w:space="0"/>
              <w:right w:val="single" w:color="auto" w:sz="4" w:space="0"/>
            </w:tcBorders>
            <w:noWrap w:val="0"/>
            <w:vAlign w:val="center"/>
          </w:tcPr>
          <w:p w14:paraId="699A50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p>
        </w:tc>
        <w:tc>
          <w:tcPr>
            <w:tcW w:w="832" w:type="pct"/>
            <w:vMerge w:val="continue"/>
            <w:tcBorders>
              <w:top w:val="single" w:color="auto" w:sz="4" w:space="0"/>
              <w:left w:val="single" w:color="auto" w:sz="4" w:space="0"/>
              <w:bottom w:val="single" w:color="auto" w:sz="4" w:space="0"/>
              <w:right w:val="single" w:color="auto" w:sz="4" w:space="0"/>
            </w:tcBorders>
            <w:noWrap w:val="0"/>
            <w:vAlign w:val="center"/>
          </w:tcPr>
          <w:p w14:paraId="7D123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704123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其中：女性</w:t>
            </w:r>
          </w:p>
        </w:tc>
        <w:tc>
          <w:tcPr>
            <w:tcW w:w="912" w:type="pct"/>
            <w:vMerge w:val="continue"/>
            <w:tcBorders>
              <w:top w:val="single" w:color="auto" w:sz="4" w:space="0"/>
              <w:left w:val="single" w:color="auto" w:sz="4" w:space="0"/>
              <w:bottom w:val="single" w:color="auto" w:sz="4" w:space="0"/>
              <w:right w:val="single" w:color="auto" w:sz="4" w:space="0"/>
            </w:tcBorders>
            <w:noWrap w:val="0"/>
            <w:vAlign w:val="center"/>
          </w:tcPr>
          <w:p w14:paraId="4D6790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p>
        </w:tc>
        <w:tc>
          <w:tcPr>
            <w:tcW w:w="602" w:type="pct"/>
            <w:tcBorders>
              <w:top w:val="single" w:color="auto" w:sz="4" w:space="0"/>
              <w:left w:val="single" w:color="auto" w:sz="4" w:space="0"/>
              <w:bottom w:val="single" w:color="auto" w:sz="4" w:space="0"/>
              <w:right w:val="nil"/>
            </w:tcBorders>
            <w:noWrap w:val="0"/>
            <w:vAlign w:val="center"/>
          </w:tcPr>
          <w:p w14:paraId="3829A2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textAlignment w:val="auto"/>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其中：女性</w:t>
            </w:r>
          </w:p>
        </w:tc>
      </w:tr>
      <w:tr w14:paraId="747016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single" w:color="auto" w:sz="4" w:space="0"/>
              <w:left w:val="nil"/>
              <w:bottom w:val="nil"/>
              <w:right w:val="single" w:color="auto" w:sz="4" w:space="0"/>
            </w:tcBorders>
            <w:noWrap w:val="0"/>
            <w:vAlign w:val="center"/>
          </w:tcPr>
          <w:p w14:paraId="296273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center"/>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lang w:val="en-US" w:eastAsia="zh-CN"/>
              </w:rPr>
              <w:t>合　计</w:t>
            </w:r>
          </w:p>
        </w:tc>
        <w:tc>
          <w:tcPr>
            <w:tcW w:w="832" w:type="pct"/>
            <w:tcBorders>
              <w:top w:val="single" w:color="auto" w:sz="4" w:space="0"/>
              <w:left w:val="single" w:color="auto" w:sz="4" w:space="0"/>
              <w:bottom w:val="nil"/>
              <w:right w:val="single" w:color="auto" w:sz="4" w:space="0"/>
            </w:tcBorders>
            <w:noWrap w:val="0"/>
            <w:vAlign w:val="center"/>
          </w:tcPr>
          <w:p w14:paraId="15F1A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b/>
                <w:bCs/>
                <w:color w:val="000000"/>
                <w:sz w:val="21"/>
                <w:szCs w:val="21"/>
                <w:highlight w:val="none"/>
                <w:lang w:val="en" w:eastAsia="zh-CN"/>
              </w:rPr>
            </w:pPr>
            <w:r>
              <w:rPr>
                <w:rFonts w:hint="default" w:ascii="Times New Roman" w:hAnsi="Times New Roman" w:eastAsia="宋体" w:cs="Times New Roman"/>
                <w:b/>
                <w:bCs/>
                <w:color w:val="000000"/>
                <w:sz w:val="21"/>
                <w:szCs w:val="21"/>
                <w:highlight w:val="none"/>
                <w:lang w:val="en-US" w:eastAsia="zh-CN"/>
              </w:rPr>
              <w:t>52206</w:t>
            </w:r>
          </w:p>
        </w:tc>
        <w:tc>
          <w:tcPr>
            <w:tcW w:w="622" w:type="pct"/>
            <w:tcBorders>
              <w:top w:val="single" w:color="auto" w:sz="4" w:space="0"/>
              <w:left w:val="single" w:color="auto" w:sz="4" w:space="0"/>
              <w:bottom w:val="nil"/>
              <w:right w:val="single" w:color="auto" w:sz="4" w:space="0"/>
            </w:tcBorders>
            <w:noWrap w:val="0"/>
            <w:vAlign w:val="center"/>
          </w:tcPr>
          <w:p w14:paraId="59CF55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b/>
                <w:bCs/>
                <w:color w:val="000000"/>
                <w:sz w:val="21"/>
                <w:szCs w:val="21"/>
                <w:highlight w:val="none"/>
                <w:lang w:val="en" w:eastAsia="zh-CN"/>
              </w:rPr>
            </w:pPr>
            <w:r>
              <w:rPr>
                <w:rFonts w:hint="default" w:ascii="Times New Roman" w:hAnsi="Times New Roman" w:eastAsia="宋体" w:cs="Times New Roman"/>
                <w:b/>
                <w:bCs/>
                <w:color w:val="000000"/>
                <w:sz w:val="21"/>
                <w:szCs w:val="21"/>
                <w:highlight w:val="none"/>
                <w:lang w:val="en-US" w:eastAsia="zh-CN"/>
              </w:rPr>
              <w:t>18777</w:t>
            </w:r>
          </w:p>
        </w:tc>
        <w:tc>
          <w:tcPr>
            <w:tcW w:w="1612" w:type="dxa"/>
            <w:tcBorders>
              <w:top w:val="single" w:color="auto" w:sz="4" w:space="0"/>
              <w:left w:val="single" w:color="auto" w:sz="4" w:space="0"/>
              <w:bottom w:val="nil"/>
              <w:right w:val="single" w:color="auto" w:sz="4" w:space="0"/>
            </w:tcBorders>
            <w:noWrap w:val="0"/>
            <w:vAlign w:val="center"/>
          </w:tcPr>
          <w:p w14:paraId="214CE4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b/>
                <w:bCs/>
                <w:color w:val="000000"/>
                <w:sz w:val="21"/>
                <w:szCs w:val="21"/>
                <w:highlight w:val="none"/>
                <w:lang w:val="en" w:eastAsia="zh-CN"/>
              </w:rPr>
            </w:pPr>
            <w:r>
              <w:rPr>
                <w:rFonts w:hint="default" w:ascii="Times New Roman" w:hAnsi="Times New Roman" w:eastAsia="宋体" w:cs="Times New Roman"/>
                <w:b/>
                <w:bCs/>
                <w:color w:val="000000"/>
                <w:sz w:val="21"/>
                <w:szCs w:val="21"/>
                <w:highlight w:val="none"/>
                <w:lang w:val="en-US" w:eastAsia="zh-CN"/>
              </w:rPr>
              <w:t>21620</w:t>
            </w:r>
          </w:p>
        </w:tc>
        <w:tc>
          <w:tcPr>
            <w:tcW w:w="1070" w:type="dxa"/>
            <w:tcBorders>
              <w:top w:val="single" w:color="auto" w:sz="4" w:space="0"/>
              <w:left w:val="single" w:color="auto" w:sz="4" w:space="0"/>
              <w:bottom w:val="nil"/>
              <w:right w:val="nil"/>
            </w:tcBorders>
            <w:noWrap w:val="0"/>
            <w:vAlign w:val="center"/>
          </w:tcPr>
          <w:p w14:paraId="2623D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b/>
                <w:bCs/>
                <w:color w:val="000000"/>
                <w:sz w:val="21"/>
                <w:szCs w:val="21"/>
                <w:highlight w:val="none"/>
                <w:lang w:val="en" w:eastAsia="zh-CN"/>
              </w:rPr>
            </w:pPr>
            <w:r>
              <w:rPr>
                <w:rFonts w:hint="default" w:ascii="Times New Roman" w:hAnsi="Times New Roman" w:eastAsia="宋体" w:cs="Times New Roman"/>
                <w:b/>
                <w:bCs/>
                <w:color w:val="000000"/>
                <w:sz w:val="21"/>
                <w:szCs w:val="21"/>
                <w:highlight w:val="none"/>
                <w:lang w:val="en-US" w:eastAsia="zh-CN"/>
              </w:rPr>
              <w:t>11153</w:t>
            </w:r>
          </w:p>
        </w:tc>
      </w:tr>
      <w:tr w14:paraId="59CC7E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655C06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农、林、牧、渔业*</w:t>
            </w:r>
          </w:p>
        </w:tc>
        <w:tc>
          <w:tcPr>
            <w:tcW w:w="832" w:type="pct"/>
            <w:tcBorders>
              <w:top w:val="nil"/>
              <w:left w:val="single" w:color="auto" w:sz="4" w:space="0"/>
              <w:bottom w:val="nil"/>
              <w:right w:val="single" w:color="auto" w:sz="4" w:space="0"/>
            </w:tcBorders>
            <w:noWrap w:val="0"/>
            <w:vAlign w:val="center"/>
          </w:tcPr>
          <w:p w14:paraId="66AA6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167</w:t>
            </w:r>
          </w:p>
        </w:tc>
        <w:tc>
          <w:tcPr>
            <w:tcW w:w="622" w:type="pct"/>
            <w:tcBorders>
              <w:top w:val="nil"/>
              <w:left w:val="single" w:color="auto" w:sz="4" w:space="0"/>
              <w:bottom w:val="nil"/>
              <w:right w:val="single" w:color="auto" w:sz="4" w:space="0"/>
            </w:tcBorders>
            <w:noWrap w:val="0"/>
            <w:vAlign w:val="center"/>
          </w:tcPr>
          <w:p w14:paraId="04CF6C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37</w:t>
            </w:r>
          </w:p>
        </w:tc>
        <w:tc>
          <w:tcPr>
            <w:tcW w:w="1612" w:type="dxa"/>
            <w:tcBorders>
              <w:top w:val="nil"/>
              <w:left w:val="single" w:color="auto" w:sz="4" w:space="0"/>
              <w:bottom w:val="nil"/>
              <w:right w:val="single" w:color="auto" w:sz="4" w:space="0"/>
            </w:tcBorders>
            <w:noWrap w:val="0"/>
            <w:vAlign w:val="center"/>
          </w:tcPr>
          <w:p w14:paraId="76CC48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40</w:t>
            </w:r>
          </w:p>
        </w:tc>
        <w:tc>
          <w:tcPr>
            <w:tcW w:w="1070" w:type="dxa"/>
            <w:tcBorders>
              <w:top w:val="nil"/>
              <w:left w:val="single" w:color="auto" w:sz="4" w:space="0"/>
              <w:bottom w:val="nil"/>
              <w:right w:val="nil"/>
            </w:tcBorders>
            <w:noWrap w:val="0"/>
            <w:vAlign w:val="center"/>
          </w:tcPr>
          <w:p w14:paraId="2E0B9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8</w:t>
            </w:r>
          </w:p>
        </w:tc>
      </w:tr>
      <w:tr w14:paraId="503F91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40DDE8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采矿业</w:t>
            </w:r>
          </w:p>
        </w:tc>
        <w:tc>
          <w:tcPr>
            <w:tcW w:w="832" w:type="pct"/>
            <w:tcBorders>
              <w:top w:val="nil"/>
              <w:left w:val="single" w:color="auto" w:sz="4" w:space="0"/>
              <w:bottom w:val="nil"/>
              <w:right w:val="single" w:color="auto" w:sz="4" w:space="0"/>
            </w:tcBorders>
            <w:noWrap w:val="0"/>
            <w:vAlign w:val="center"/>
          </w:tcPr>
          <w:p w14:paraId="1E463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2127</w:t>
            </w:r>
          </w:p>
        </w:tc>
        <w:tc>
          <w:tcPr>
            <w:tcW w:w="622" w:type="pct"/>
            <w:tcBorders>
              <w:top w:val="nil"/>
              <w:left w:val="single" w:color="auto" w:sz="4" w:space="0"/>
              <w:bottom w:val="nil"/>
              <w:right w:val="single" w:color="auto" w:sz="4" w:space="0"/>
            </w:tcBorders>
            <w:noWrap w:val="0"/>
            <w:vAlign w:val="center"/>
          </w:tcPr>
          <w:p w14:paraId="0131C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313</w:t>
            </w:r>
          </w:p>
        </w:tc>
        <w:tc>
          <w:tcPr>
            <w:tcW w:w="1612" w:type="dxa"/>
            <w:tcBorders>
              <w:top w:val="nil"/>
              <w:left w:val="single" w:color="auto" w:sz="4" w:space="0"/>
              <w:bottom w:val="nil"/>
              <w:right w:val="single" w:color="auto" w:sz="4" w:space="0"/>
            </w:tcBorders>
            <w:noWrap w:val="0"/>
            <w:vAlign w:val="center"/>
          </w:tcPr>
          <w:p w14:paraId="658DB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w:t>
            </w:r>
          </w:p>
        </w:tc>
        <w:tc>
          <w:tcPr>
            <w:tcW w:w="1070" w:type="dxa"/>
            <w:tcBorders>
              <w:top w:val="nil"/>
              <w:left w:val="single" w:color="auto" w:sz="4" w:space="0"/>
              <w:bottom w:val="nil"/>
              <w:right w:val="nil"/>
            </w:tcBorders>
            <w:noWrap w:val="0"/>
            <w:vAlign w:val="center"/>
          </w:tcPr>
          <w:p w14:paraId="09ABF4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w:t>
            </w:r>
          </w:p>
        </w:tc>
      </w:tr>
      <w:tr w14:paraId="2800D6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5CF48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制造业</w:t>
            </w:r>
          </w:p>
        </w:tc>
        <w:tc>
          <w:tcPr>
            <w:tcW w:w="832" w:type="pct"/>
            <w:tcBorders>
              <w:top w:val="nil"/>
              <w:left w:val="single" w:color="auto" w:sz="4" w:space="0"/>
              <w:bottom w:val="nil"/>
              <w:right w:val="single" w:color="auto" w:sz="4" w:space="0"/>
            </w:tcBorders>
            <w:noWrap w:val="0"/>
            <w:vAlign w:val="center"/>
          </w:tcPr>
          <w:p w14:paraId="7FB24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9321</w:t>
            </w:r>
          </w:p>
        </w:tc>
        <w:tc>
          <w:tcPr>
            <w:tcW w:w="622" w:type="pct"/>
            <w:tcBorders>
              <w:top w:val="nil"/>
              <w:left w:val="single" w:color="auto" w:sz="4" w:space="0"/>
              <w:bottom w:val="nil"/>
              <w:right w:val="single" w:color="auto" w:sz="4" w:space="0"/>
            </w:tcBorders>
            <w:noWrap w:val="0"/>
            <w:vAlign w:val="center"/>
          </w:tcPr>
          <w:p w14:paraId="5E5949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2090</w:t>
            </w:r>
          </w:p>
        </w:tc>
        <w:tc>
          <w:tcPr>
            <w:tcW w:w="1612" w:type="dxa"/>
            <w:tcBorders>
              <w:top w:val="nil"/>
              <w:left w:val="single" w:color="auto" w:sz="4" w:space="0"/>
              <w:bottom w:val="nil"/>
              <w:right w:val="single" w:color="auto" w:sz="4" w:space="0"/>
            </w:tcBorders>
            <w:noWrap w:val="0"/>
            <w:vAlign w:val="center"/>
          </w:tcPr>
          <w:p w14:paraId="7A6A0E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838</w:t>
            </w:r>
          </w:p>
        </w:tc>
        <w:tc>
          <w:tcPr>
            <w:tcW w:w="1070" w:type="dxa"/>
            <w:tcBorders>
              <w:top w:val="nil"/>
              <w:left w:val="single" w:color="auto" w:sz="4" w:space="0"/>
              <w:bottom w:val="nil"/>
              <w:right w:val="nil"/>
            </w:tcBorders>
            <w:noWrap w:val="0"/>
            <w:vAlign w:val="center"/>
          </w:tcPr>
          <w:p w14:paraId="7A8232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190</w:t>
            </w:r>
          </w:p>
        </w:tc>
      </w:tr>
      <w:tr w14:paraId="3B0145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73399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电力、热力、燃气及水生产和供应业</w:t>
            </w:r>
          </w:p>
        </w:tc>
        <w:tc>
          <w:tcPr>
            <w:tcW w:w="832" w:type="pct"/>
            <w:tcBorders>
              <w:top w:val="nil"/>
              <w:left w:val="single" w:color="auto" w:sz="4" w:space="0"/>
              <w:bottom w:val="nil"/>
              <w:right w:val="single" w:color="auto" w:sz="4" w:space="0"/>
            </w:tcBorders>
            <w:noWrap w:val="0"/>
            <w:vAlign w:val="center"/>
          </w:tcPr>
          <w:p w14:paraId="20E34D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1537</w:t>
            </w:r>
          </w:p>
        </w:tc>
        <w:tc>
          <w:tcPr>
            <w:tcW w:w="622" w:type="pct"/>
            <w:tcBorders>
              <w:top w:val="nil"/>
              <w:left w:val="single" w:color="auto" w:sz="4" w:space="0"/>
              <w:bottom w:val="nil"/>
              <w:right w:val="single" w:color="auto" w:sz="4" w:space="0"/>
            </w:tcBorders>
            <w:noWrap w:val="0"/>
            <w:vAlign w:val="center"/>
          </w:tcPr>
          <w:p w14:paraId="5CE1D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455</w:t>
            </w:r>
          </w:p>
        </w:tc>
        <w:tc>
          <w:tcPr>
            <w:tcW w:w="1612" w:type="dxa"/>
            <w:tcBorders>
              <w:top w:val="nil"/>
              <w:left w:val="single" w:color="auto" w:sz="4" w:space="0"/>
              <w:bottom w:val="nil"/>
              <w:right w:val="single" w:color="auto" w:sz="4" w:space="0"/>
            </w:tcBorders>
            <w:noWrap w:val="0"/>
            <w:vAlign w:val="center"/>
          </w:tcPr>
          <w:p w14:paraId="40127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5</w:t>
            </w:r>
          </w:p>
        </w:tc>
        <w:tc>
          <w:tcPr>
            <w:tcW w:w="1070" w:type="dxa"/>
            <w:tcBorders>
              <w:top w:val="nil"/>
              <w:left w:val="single" w:color="auto" w:sz="4" w:space="0"/>
              <w:bottom w:val="nil"/>
              <w:right w:val="nil"/>
            </w:tcBorders>
            <w:noWrap w:val="0"/>
            <w:vAlign w:val="center"/>
          </w:tcPr>
          <w:p w14:paraId="59970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w:t>
            </w:r>
          </w:p>
        </w:tc>
      </w:tr>
      <w:tr w14:paraId="27BFCF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5C635E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建筑业</w:t>
            </w:r>
          </w:p>
        </w:tc>
        <w:tc>
          <w:tcPr>
            <w:tcW w:w="832" w:type="pct"/>
            <w:tcBorders>
              <w:top w:val="nil"/>
              <w:left w:val="single" w:color="auto" w:sz="4" w:space="0"/>
              <w:bottom w:val="nil"/>
              <w:right w:val="single" w:color="auto" w:sz="4" w:space="0"/>
            </w:tcBorders>
            <w:noWrap w:val="0"/>
            <w:vAlign w:val="center"/>
          </w:tcPr>
          <w:p w14:paraId="334C9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6352</w:t>
            </w:r>
          </w:p>
        </w:tc>
        <w:tc>
          <w:tcPr>
            <w:tcW w:w="622" w:type="pct"/>
            <w:tcBorders>
              <w:top w:val="nil"/>
              <w:left w:val="single" w:color="auto" w:sz="4" w:space="0"/>
              <w:bottom w:val="nil"/>
              <w:right w:val="single" w:color="auto" w:sz="4" w:space="0"/>
            </w:tcBorders>
            <w:noWrap w:val="0"/>
            <w:vAlign w:val="center"/>
          </w:tcPr>
          <w:p w14:paraId="27F6D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1580</w:t>
            </w:r>
          </w:p>
        </w:tc>
        <w:tc>
          <w:tcPr>
            <w:tcW w:w="1612" w:type="dxa"/>
            <w:tcBorders>
              <w:top w:val="nil"/>
              <w:left w:val="single" w:color="auto" w:sz="4" w:space="0"/>
              <w:bottom w:val="nil"/>
              <w:right w:val="single" w:color="auto" w:sz="4" w:space="0"/>
            </w:tcBorders>
            <w:noWrap w:val="0"/>
            <w:vAlign w:val="center"/>
          </w:tcPr>
          <w:p w14:paraId="5A204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364</w:t>
            </w:r>
          </w:p>
        </w:tc>
        <w:tc>
          <w:tcPr>
            <w:tcW w:w="1070" w:type="dxa"/>
            <w:tcBorders>
              <w:top w:val="nil"/>
              <w:left w:val="single" w:color="auto" w:sz="4" w:space="0"/>
              <w:bottom w:val="nil"/>
              <w:right w:val="nil"/>
            </w:tcBorders>
            <w:noWrap w:val="0"/>
            <w:vAlign w:val="center"/>
          </w:tcPr>
          <w:p w14:paraId="65EDE7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45</w:t>
            </w:r>
          </w:p>
        </w:tc>
      </w:tr>
      <w:tr w14:paraId="4A0368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050108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批发和零售业</w:t>
            </w:r>
          </w:p>
        </w:tc>
        <w:tc>
          <w:tcPr>
            <w:tcW w:w="832" w:type="pct"/>
            <w:tcBorders>
              <w:top w:val="nil"/>
              <w:left w:val="single" w:color="auto" w:sz="4" w:space="0"/>
              <w:bottom w:val="nil"/>
              <w:right w:val="single" w:color="auto" w:sz="4" w:space="0"/>
            </w:tcBorders>
            <w:noWrap w:val="0"/>
            <w:vAlign w:val="center"/>
          </w:tcPr>
          <w:p w14:paraId="77031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6885</w:t>
            </w:r>
          </w:p>
        </w:tc>
        <w:tc>
          <w:tcPr>
            <w:tcW w:w="622" w:type="pct"/>
            <w:tcBorders>
              <w:top w:val="nil"/>
              <w:left w:val="single" w:color="auto" w:sz="4" w:space="0"/>
              <w:bottom w:val="nil"/>
              <w:right w:val="single" w:color="auto" w:sz="4" w:space="0"/>
            </w:tcBorders>
            <w:noWrap w:val="0"/>
            <w:vAlign w:val="center"/>
          </w:tcPr>
          <w:p w14:paraId="09A4E1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2380</w:t>
            </w:r>
          </w:p>
        </w:tc>
        <w:tc>
          <w:tcPr>
            <w:tcW w:w="1612" w:type="dxa"/>
            <w:tcBorders>
              <w:top w:val="nil"/>
              <w:left w:val="single" w:color="auto" w:sz="4" w:space="0"/>
              <w:bottom w:val="nil"/>
              <w:right w:val="single" w:color="auto" w:sz="4" w:space="0"/>
            </w:tcBorders>
            <w:noWrap w:val="0"/>
            <w:vAlign w:val="center"/>
          </w:tcPr>
          <w:p w14:paraId="1F3811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12079</w:t>
            </w:r>
          </w:p>
        </w:tc>
        <w:tc>
          <w:tcPr>
            <w:tcW w:w="1070" w:type="dxa"/>
            <w:tcBorders>
              <w:top w:val="nil"/>
              <w:left w:val="single" w:color="auto" w:sz="4" w:space="0"/>
              <w:bottom w:val="nil"/>
              <w:right w:val="nil"/>
            </w:tcBorders>
            <w:noWrap w:val="0"/>
            <w:vAlign w:val="center"/>
          </w:tcPr>
          <w:p w14:paraId="562784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6309</w:t>
            </w:r>
          </w:p>
        </w:tc>
      </w:tr>
      <w:tr w14:paraId="1D3403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2970C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交通运输、仓储和邮政业</w:t>
            </w:r>
          </w:p>
        </w:tc>
        <w:tc>
          <w:tcPr>
            <w:tcW w:w="832" w:type="pct"/>
            <w:tcBorders>
              <w:top w:val="nil"/>
              <w:left w:val="single" w:color="auto" w:sz="4" w:space="0"/>
              <w:bottom w:val="nil"/>
              <w:right w:val="single" w:color="auto" w:sz="4" w:space="0"/>
            </w:tcBorders>
            <w:noWrap w:val="0"/>
            <w:vAlign w:val="center"/>
          </w:tcPr>
          <w:p w14:paraId="248D0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1762</w:t>
            </w:r>
          </w:p>
        </w:tc>
        <w:tc>
          <w:tcPr>
            <w:tcW w:w="622" w:type="pct"/>
            <w:tcBorders>
              <w:top w:val="nil"/>
              <w:left w:val="single" w:color="auto" w:sz="4" w:space="0"/>
              <w:bottom w:val="nil"/>
              <w:right w:val="single" w:color="auto" w:sz="4" w:space="0"/>
            </w:tcBorders>
            <w:noWrap w:val="0"/>
            <w:vAlign w:val="center"/>
          </w:tcPr>
          <w:p w14:paraId="4FA8A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460</w:t>
            </w:r>
          </w:p>
        </w:tc>
        <w:tc>
          <w:tcPr>
            <w:tcW w:w="1612" w:type="dxa"/>
            <w:tcBorders>
              <w:top w:val="nil"/>
              <w:left w:val="single" w:color="auto" w:sz="4" w:space="0"/>
              <w:bottom w:val="nil"/>
              <w:right w:val="single" w:color="auto" w:sz="4" w:space="0"/>
            </w:tcBorders>
            <w:noWrap w:val="0"/>
            <w:vAlign w:val="center"/>
          </w:tcPr>
          <w:p w14:paraId="6F2975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666</w:t>
            </w:r>
          </w:p>
        </w:tc>
        <w:tc>
          <w:tcPr>
            <w:tcW w:w="1070" w:type="dxa"/>
            <w:tcBorders>
              <w:top w:val="nil"/>
              <w:left w:val="single" w:color="auto" w:sz="4" w:space="0"/>
              <w:bottom w:val="nil"/>
              <w:right w:val="nil"/>
            </w:tcBorders>
            <w:noWrap w:val="0"/>
            <w:vAlign w:val="center"/>
          </w:tcPr>
          <w:p w14:paraId="6AE66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188</w:t>
            </w:r>
          </w:p>
        </w:tc>
      </w:tr>
      <w:tr w14:paraId="39935E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451AAC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住宿和餐饮业</w:t>
            </w:r>
          </w:p>
        </w:tc>
        <w:tc>
          <w:tcPr>
            <w:tcW w:w="832" w:type="pct"/>
            <w:tcBorders>
              <w:top w:val="nil"/>
              <w:left w:val="single" w:color="auto" w:sz="4" w:space="0"/>
              <w:bottom w:val="nil"/>
              <w:right w:val="single" w:color="auto" w:sz="4" w:space="0"/>
            </w:tcBorders>
            <w:noWrap w:val="0"/>
            <w:vAlign w:val="center"/>
          </w:tcPr>
          <w:p w14:paraId="5B49D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929</w:t>
            </w:r>
          </w:p>
        </w:tc>
        <w:tc>
          <w:tcPr>
            <w:tcW w:w="622" w:type="pct"/>
            <w:tcBorders>
              <w:top w:val="nil"/>
              <w:left w:val="single" w:color="auto" w:sz="4" w:space="0"/>
              <w:bottom w:val="nil"/>
              <w:right w:val="single" w:color="auto" w:sz="4" w:space="0"/>
            </w:tcBorders>
            <w:noWrap w:val="0"/>
            <w:vAlign w:val="center"/>
          </w:tcPr>
          <w:p w14:paraId="10B376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599</w:t>
            </w:r>
          </w:p>
        </w:tc>
        <w:tc>
          <w:tcPr>
            <w:tcW w:w="1612" w:type="dxa"/>
            <w:tcBorders>
              <w:top w:val="nil"/>
              <w:left w:val="single" w:color="auto" w:sz="4" w:space="0"/>
              <w:bottom w:val="nil"/>
              <w:right w:val="single" w:color="auto" w:sz="4" w:space="0"/>
            </w:tcBorders>
            <w:noWrap w:val="0"/>
            <w:vAlign w:val="center"/>
          </w:tcPr>
          <w:p w14:paraId="468CC5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3513</w:t>
            </w:r>
          </w:p>
        </w:tc>
        <w:tc>
          <w:tcPr>
            <w:tcW w:w="1070" w:type="dxa"/>
            <w:tcBorders>
              <w:top w:val="nil"/>
              <w:left w:val="single" w:color="auto" w:sz="4" w:space="0"/>
              <w:bottom w:val="nil"/>
              <w:right w:val="nil"/>
            </w:tcBorders>
            <w:noWrap w:val="0"/>
            <w:vAlign w:val="center"/>
          </w:tcPr>
          <w:p w14:paraId="2FA6C3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2175</w:t>
            </w:r>
          </w:p>
        </w:tc>
      </w:tr>
      <w:tr w14:paraId="3BF214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2EDAA9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信息传输、软件和信息技术服务业</w:t>
            </w:r>
          </w:p>
        </w:tc>
        <w:tc>
          <w:tcPr>
            <w:tcW w:w="832" w:type="pct"/>
            <w:tcBorders>
              <w:top w:val="nil"/>
              <w:left w:val="single" w:color="auto" w:sz="4" w:space="0"/>
              <w:bottom w:val="nil"/>
              <w:right w:val="single" w:color="auto" w:sz="4" w:space="0"/>
            </w:tcBorders>
            <w:noWrap w:val="0"/>
            <w:vAlign w:val="center"/>
          </w:tcPr>
          <w:p w14:paraId="13210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406</w:t>
            </w:r>
          </w:p>
        </w:tc>
        <w:tc>
          <w:tcPr>
            <w:tcW w:w="622" w:type="pct"/>
            <w:tcBorders>
              <w:top w:val="nil"/>
              <w:left w:val="single" w:color="auto" w:sz="4" w:space="0"/>
              <w:bottom w:val="nil"/>
              <w:right w:val="single" w:color="auto" w:sz="4" w:space="0"/>
            </w:tcBorders>
            <w:noWrap w:val="0"/>
            <w:vAlign w:val="center"/>
          </w:tcPr>
          <w:p w14:paraId="067889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168</w:t>
            </w:r>
          </w:p>
        </w:tc>
        <w:tc>
          <w:tcPr>
            <w:tcW w:w="1612" w:type="dxa"/>
            <w:tcBorders>
              <w:top w:val="nil"/>
              <w:left w:val="single" w:color="auto" w:sz="4" w:space="0"/>
              <w:bottom w:val="nil"/>
              <w:right w:val="single" w:color="auto" w:sz="4" w:space="0"/>
            </w:tcBorders>
            <w:noWrap w:val="0"/>
            <w:vAlign w:val="center"/>
          </w:tcPr>
          <w:p w14:paraId="1AAF5B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267</w:t>
            </w:r>
          </w:p>
        </w:tc>
        <w:tc>
          <w:tcPr>
            <w:tcW w:w="1070" w:type="dxa"/>
            <w:tcBorders>
              <w:top w:val="nil"/>
              <w:left w:val="single" w:color="auto" w:sz="4" w:space="0"/>
              <w:bottom w:val="nil"/>
              <w:right w:val="nil"/>
            </w:tcBorders>
            <w:noWrap w:val="0"/>
            <w:vAlign w:val="center"/>
          </w:tcPr>
          <w:p w14:paraId="1CAB4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96</w:t>
            </w:r>
          </w:p>
        </w:tc>
      </w:tr>
      <w:tr w14:paraId="3EBFBA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2937F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金融业</w:t>
            </w:r>
          </w:p>
        </w:tc>
        <w:tc>
          <w:tcPr>
            <w:tcW w:w="832" w:type="pct"/>
            <w:tcBorders>
              <w:top w:val="nil"/>
              <w:left w:val="single" w:color="auto" w:sz="4" w:space="0"/>
              <w:bottom w:val="nil"/>
              <w:right w:val="single" w:color="auto" w:sz="4" w:space="0"/>
            </w:tcBorders>
            <w:noWrap w:val="0"/>
            <w:vAlign w:val="center"/>
          </w:tcPr>
          <w:p w14:paraId="1B0AA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78</w:t>
            </w:r>
          </w:p>
        </w:tc>
        <w:tc>
          <w:tcPr>
            <w:tcW w:w="622" w:type="pct"/>
            <w:tcBorders>
              <w:top w:val="nil"/>
              <w:left w:val="single" w:color="auto" w:sz="4" w:space="0"/>
              <w:bottom w:val="nil"/>
              <w:right w:val="single" w:color="auto" w:sz="4" w:space="0"/>
            </w:tcBorders>
            <w:noWrap w:val="0"/>
            <w:vAlign w:val="center"/>
          </w:tcPr>
          <w:p w14:paraId="499C8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33</w:t>
            </w:r>
          </w:p>
        </w:tc>
        <w:tc>
          <w:tcPr>
            <w:tcW w:w="1612" w:type="dxa"/>
            <w:tcBorders>
              <w:top w:val="nil"/>
              <w:left w:val="single" w:color="auto" w:sz="4" w:space="0"/>
              <w:bottom w:val="nil"/>
              <w:right w:val="single" w:color="auto" w:sz="4" w:space="0"/>
            </w:tcBorders>
            <w:noWrap w:val="0"/>
            <w:vAlign w:val="center"/>
          </w:tcPr>
          <w:p w14:paraId="2D6A0A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w:t>
            </w:r>
          </w:p>
        </w:tc>
        <w:tc>
          <w:tcPr>
            <w:tcW w:w="1070" w:type="dxa"/>
            <w:tcBorders>
              <w:top w:val="nil"/>
              <w:left w:val="single" w:color="auto" w:sz="4" w:space="0"/>
              <w:bottom w:val="nil"/>
              <w:right w:val="nil"/>
            </w:tcBorders>
            <w:noWrap w:val="0"/>
            <w:vAlign w:val="center"/>
          </w:tcPr>
          <w:p w14:paraId="10CE5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w:t>
            </w:r>
          </w:p>
        </w:tc>
      </w:tr>
      <w:tr w14:paraId="1CB84E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30E6EB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房地产业</w:t>
            </w:r>
          </w:p>
        </w:tc>
        <w:tc>
          <w:tcPr>
            <w:tcW w:w="832" w:type="pct"/>
            <w:tcBorders>
              <w:top w:val="nil"/>
              <w:left w:val="single" w:color="auto" w:sz="4" w:space="0"/>
              <w:bottom w:val="nil"/>
              <w:right w:val="single" w:color="auto" w:sz="4" w:space="0"/>
            </w:tcBorders>
            <w:noWrap w:val="0"/>
            <w:vAlign w:val="center"/>
          </w:tcPr>
          <w:p w14:paraId="1C836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946</w:t>
            </w:r>
          </w:p>
        </w:tc>
        <w:tc>
          <w:tcPr>
            <w:tcW w:w="622" w:type="pct"/>
            <w:tcBorders>
              <w:top w:val="nil"/>
              <w:left w:val="single" w:color="auto" w:sz="4" w:space="0"/>
              <w:bottom w:val="nil"/>
              <w:right w:val="single" w:color="auto" w:sz="4" w:space="0"/>
            </w:tcBorders>
            <w:noWrap w:val="0"/>
            <w:vAlign w:val="center"/>
          </w:tcPr>
          <w:p w14:paraId="602FE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473</w:t>
            </w:r>
          </w:p>
        </w:tc>
        <w:tc>
          <w:tcPr>
            <w:tcW w:w="1612" w:type="dxa"/>
            <w:tcBorders>
              <w:top w:val="nil"/>
              <w:left w:val="single" w:color="auto" w:sz="4" w:space="0"/>
              <w:bottom w:val="nil"/>
              <w:right w:val="single" w:color="auto" w:sz="4" w:space="0"/>
            </w:tcBorders>
            <w:noWrap w:val="0"/>
            <w:vAlign w:val="center"/>
          </w:tcPr>
          <w:p w14:paraId="0A7A81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12</w:t>
            </w:r>
          </w:p>
        </w:tc>
        <w:tc>
          <w:tcPr>
            <w:tcW w:w="1070" w:type="dxa"/>
            <w:tcBorders>
              <w:top w:val="nil"/>
              <w:left w:val="single" w:color="auto" w:sz="4" w:space="0"/>
              <w:bottom w:val="nil"/>
              <w:right w:val="nil"/>
            </w:tcBorders>
            <w:noWrap w:val="0"/>
            <w:vAlign w:val="center"/>
          </w:tcPr>
          <w:p w14:paraId="568532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5</w:t>
            </w:r>
          </w:p>
        </w:tc>
      </w:tr>
      <w:tr w14:paraId="66220E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6D9F0A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租赁和商务服务业</w:t>
            </w:r>
          </w:p>
        </w:tc>
        <w:tc>
          <w:tcPr>
            <w:tcW w:w="832" w:type="pct"/>
            <w:tcBorders>
              <w:top w:val="nil"/>
              <w:left w:val="single" w:color="auto" w:sz="4" w:space="0"/>
              <w:bottom w:val="nil"/>
              <w:right w:val="single" w:color="auto" w:sz="4" w:space="0"/>
            </w:tcBorders>
            <w:noWrap w:val="0"/>
            <w:vAlign w:val="center"/>
          </w:tcPr>
          <w:p w14:paraId="3CDFA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3056</w:t>
            </w:r>
          </w:p>
        </w:tc>
        <w:tc>
          <w:tcPr>
            <w:tcW w:w="622" w:type="pct"/>
            <w:tcBorders>
              <w:top w:val="nil"/>
              <w:left w:val="single" w:color="auto" w:sz="4" w:space="0"/>
              <w:bottom w:val="nil"/>
              <w:right w:val="single" w:color="auto" w:sz="4" w:space="0"/>
            </w:tcBorders>
            <w:noWrap w:val="0"/>
            <w:vAlign w:val="center"/>
          </w:tcPr>
          <w:p w14:paraId="16BF6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1047</w:t>
            </w:r>
          </w:p>
        </w:tc>
        <w:tc>
          <w:tcPr>
            <w:tcW w:w="1612" w:type="dxa"/>
            <w:tcBorders>
              <w:top w:val="nil"/>
              <w:left w:val="single" w:color="auto" w:sz="4" w:space="0"/>
              <w:bottom w:val="nil"/>
              <w:right w:val="single" w:color="auto" w:sz="4" w:space="0"/>
            </w:tcBorders>
            <w:noWrap w:val="0"/>
            <w:vAlign w:val="center"/>
          </w:tcPr>
          <w:p w14:paraId="74B712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476</w:t>
            </w:r>
          </w:p>
        </w:tc>
        <w:tc>
          <w:tcPr>
            <w:tcW w:w="1070" w:type="dxa"/>
            <w:tcBorders>
              <w:top w:val="nil"/>
              <w:left w:val="single" w:color="auto" w:sz="4" w:space="0"/>
              <w:bottom w:val="nil"/>
              <w:right w:val="nil"/>
            </w:tcBorders>
            <w:noWrap w:val="0"/>
            <w:vAlign w:val="center"/>
          </w:tcPr>
          <w:p w14:paraId="06884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224</w:t>
            </w:r>
          </w:p>
        </w:tc>
      </w:tr>
      <w:tr w14:paraId="40FF2C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1947E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科学研究和技术服务业</w:t>
            </w:r>
          </w:p>
        </w:tc>
        <w:tc>
          <w:tcPr>
            <w:tcW w:w="832" w:type="pct"/>
            <w:tcBorders>
              <w:top w:val="nil"/>
              <w:left w:val="single" w:color="auto" w:sz="4" w:space="0"/>
              <w:bottom w:val="nil"/>
              <w:right w:val="single" w:color="auto" w:sz="4" w:space="0"/>
            </w:tcBorders>
            <w:noWrap w:val="0"/>
            <w:vAlign w:val="center"/>
          </w:tcPr>
          <w:p w14:paraId="0824AE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1240</w:t>
            </w:r>
          </w:p>
        </w:tc>
        <w:tc>
          <w:tcPr>
            <w:tcW w:w="622" w:type="pct"/>
            <w:tcBorders>
              <w:top w:val="nil"/>
              <w:left w:val="single" w:color="auto" w:sz="4" w:space="0"/>
              <w:bottom w:val="nil"/>
              <w:right w:val="single" w:color="auto" w:sz="4" w:space="0"/>
            </w:tcBorders>
            <w:noWrap w:val="0"/>
            <w:vAlign w:val="center"/>
          </w:tcPr>
          <w:p w14:paraId="259D1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459</w:t>
            </w:r>
          </w:p>
        </w:tc>
        <w:tc>
          <w:tcPr>
            <w:tcW w:w="1612" w:type="dxa"/>
            <w:tcBorders>
              <w:top w:val="nil"/>
              <w:left w:val="single" w:color="auto" w:sz="4" w:space="0"/>
              <w:bottom w:val="nil"/>
              <w:right w:val="single" w:color="auto" w:sz="4" w:space="0"/>
            </w:tcBorders>
            <w:noWrap w:val="0"/>
            <w:vAlign w:val="center"/>
          </w:tcPr>
          <w:p w14:paraId="128AA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114</w:t>
            </w:r>
          </w:p>
        </w:tc>
        <w:tc>
          <w:tcPr>
            <w:tcW w:w="1070" w:type="dxa"/>
            <w:tcBorders>
              <w:top w:val="nil"/>
              <w:left w:val="single" w:color="auto" w:sz="4" w:space="0"/>
              <w:bottom w:val="nil"/>
              <w:right w:val="nil"/>
            </w:tcBorders>
            <w:noWrap w:val="0"/>
            <w:vAlign w:val="center"/>
          </w:tcPr>
          <w:p w14:paraId="798B8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40</w:t>
            </w:r>
          </w:p>
        </w:tc>
      </w:tr>
      <w:tr w14:paraId="6B804C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706513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水利、环境和公共设施管理业</w:t>
            </w:r>
          </w:p>
        </w:tc>
        <w:tc>
          <w:tcPr>
            <w:tcW w:w="832" w:type="pct"/>
            <w:tcBorders>
              <w:top w:val="nil"/>
              <w:left w:val="single" w:color="auto" w:sz="4" w:space="0"/>
              <w:bottom w:val="nil"/>
              <w:right w:val="single" w:color="auto" w:sz="4" w:space="0"/>
            </w:tcBorders>
            <w:noWrap w:val="0"/>
            <w:vAlign w:val="center"/>
          </w:tcPr>
          <w:p w14:paraId="6F50B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1472</w:t>
            </w:r>
          </w:p>
        </w:tc>
        <w:tc>
          <w:tcPr>
            <w:tcW w:w="622" w:type="pct"/>
            <w:tcBorders>
              <w:top w:val="nil"/>
              <w:left w:val="single" w:color="auto" w:sz="4" w:space="0"/>
              <w:bottom w:val="nil"/>
              <w:right w:val="single" w:color="auto" w:sz="4" w:space="0"/>
            </w:tcBorders>
            <w:noWrap w:val="0"/>
            <w:vAlign w:val="center"/>
          </w:tcPr>
          <w:p w14:paraId="38A837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737</w:t>
            </w:r>
          </w:p>
        </w:tc>
        <w:tc>
          <w:tcPr>
            <w:tcW w:w="1612" w:type="dxa"/>
            <w:tcBorders>
              <w:top w:val="nil"/>
              <w:left w:val="single" w:color="auto" w:sz="4" w:space="0"/>
              <w:bottom w:val="nil"/>
              <w:right w:val="single" w:color="auto" w:sz="4" w:space="0"/>
            </w:tcBorders>
            <w:noWrap w:val="0"/>
            <w:vAlign w:val="center"/>
          </w:tcPr>
          <w:p w14:paraId="6A76BC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47</w:t>
            </w:r>
          </w:p>
        </w:tc>
        <w:tc>
          <w:tcPr>
            <w:tcW w:w="1070" w:type="dxa"/>
            <w:tcBorders>
              <w:top w:val="nil"/>
              <w:left w:val="single" w:color="auto" w:sz="4" w:space="0"/>
              <w:bottom w:val="nil"/>
              <w:right w:val="nil"/>
            </w:tcBorders>
            <w:noWrap w:val="0"/>
            <w:vAlign w:val="center"/>
          </w:tcPr>
          <w:p w14:paraId="00582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35</w:t>
            </w:r>
          </w:p>
        </w:tc>
      </w:tr>
      <w:tr w14:paraId="7CDEB0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43F75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居民服务、修理和其他服务业</w:t>
            </w:r>
          </w:p>
        </w:tc>
        <w:tc>
          <w:tcPr>
            <w:tcW w:w="832" w:type="pct"/>
            <w:tcBorders>
              <w:top w:val="nil"/>
              <w:left w:val="single" w:color="auto" w:sz="4" w:space="0"/>
              <w:bottom w:val="nil"/>
              <w:right w:val="single" w:color="auto" w:sz="4" w:space="0"/>
            </w:tcBorders>
            <w:noWrap w:val="0"/>
            <w:vAlign w:val="center"/>
          </w:tcPr>
          <w:p w14:paraId="0878F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599</w:t>
            </w:r>
          </w:p>
        </w:tc>
        <w:tc>
          <w:tcPr>
            <w:tcW w:w="622" w:type="pct"/>
            <w:tcBorders>
              <w:top w:val="nil"/>
              <w:left w:val="single" w:color="auto" w:sz="4" w:space="0"/>
              <w:bottom w:val="nil"/>
              <w:right w:val="single" w:color="auto" w:sz="4" w:space="0"/>
            </w:tcBorders>
            <w:noWrap w:val="0"/>
            <w:vAlign w:val="center"/>
          </w:tcPr>
          <w:p w14:paraId="518DB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302</w:t>
            </w:r>
          </w:p>
        </w:tc>
        <w:tc>
          <w:tcPr>
            <w:tcW w:w="1612" w:type="dxa"/>
            <w:tcBorders>
              <w:top w:val="nil"/>
              <w:left w:val="single" w:color="auto" w:sz="4" w:space="0"/>
              <w:bottom w:val="nil"/>
              <w:right w:val="single" w:color="auto" w:sz="4" w:space="0"/>
            </w:tcBorders>
            <w:noWrap w:val="0"/>
            <w:vAlign w:val="center"/>
          </w:tcPr>
          <w:p w14:paraId="2D1BE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2433</w:t>
            </w:r>
          </w:p>
        </w:tc>
        <w:tc>
          <w:tcPr>
            <w:tcW w:w="1070" w:type="dxa"/>
            <w:tcBorders>
              <w:top w:val="nil"/>
              <w:left w:val="single" w:color="auto" w:sz="4" w:space="0"/>
              <w:bottom w:val="nil"/>
              <w:right w:val="nil"/>
            </w:tcBorders>
            <w:noWrap w:val="0"/>
            <w:vAlign w:val="center"/>
          </w:tcPr>
          <w:p w14:paraId="4B367A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1352</w:t>
            </w:r>
          </w:p>
        </w:tc>
      </w:tr>
      <w:tr w14:paraId="378093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16EF5D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教育</w:t>
            </w:r>
          </w:p>
        </w:tc>
        <w:tc>
          <w:tcPr>
            <w:tcW w:w="832" w:type="pct"/>
            <w:tcBorders>
              <w:top w:val="nil"/>
              <w:left w:val="single" w:color="auto" w:sz="4" w:space="0"/>
              <w:bottom w:val="nil"/>
              <w:right w:val="single" w:color="auto" w:sz="4" w:space="0"/>
            </w:tcBorders>
            <w:noWrap w:val="0"/>
            <w:vAlign w:val="center"/>
          </w:tcPr>
          <w:p w14:paraId="43ACB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3862</w:t>
            </w:r>
          </w:p>
        </w:tc>
        <w:tc>
          <w:tcPr>
            <w:tcW w:w="622" w:type="pct"/>
            <w:tcBorders>
              <w:top w:val="nil"/>
              <w:left w:val="single" w:color="auto" w:sz="4" w:space="0"/>
              <w:bottom w:val="nil"/>
              <w:right w:val="single" w:color="auto" w:sz="4" w:space="0"/>
            </w:tcBorders>
            <w:noWrap w:val="0"/>
            <w:vAlign w:val="center"/>
          </w:tcPr>
          <w:p w14:paraId="259CE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2563</w:t>
            </w:r>
          </w:p>
        </w:tc>
        <w:tc>
          <w:tcPr>
            <w:tcW w:w="1612" w:type="dxa"/>
            <w:tcBorders>
              <w:top w:val="nil"/>
              <w:left w:val="single" w:color="auto" w:sz="4" w:space="0"/>
              <w:bottom w:val="nil"/>
              <w:right w:val="single" w:color="auto" w:sz="4" w:space="0"/>
            </w:tcBorders>
            <w:noWrap w:val="0"/>
            <w:vAlign w:val="center"/>
          </w:tcPr>
          <w:p w14:paraId="3907DE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100</w:t>
            </w:r>
          </w:p>
        </w:tc>
        <w:tc>
          <w:tcPr>
            <w:tcW w:w="1070" w:type="dxa"/>
            <w:tcBorders>
              <w:top w:val="nil"/>
              <w:left w:val="single" w:color="auto" w:sz="4" w:space="0"/>
              <w:bottom w:val="nil"/>
              <w:right w:val="nil"/>
            </w:tcBorders>
            <w:noWrap w:val="0"/>
            <w:vAlign w:val="center"/>
          </w:tcPr>
          <w:p w14:paraId="36FA7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45</w:t>
            </w:r>
          </w:p>
        </w:tc>
      </w:tr>
      <w:tr w14:paraId="592951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5228E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卫生和社会工作</w:t>
            </w:r>
          </w:p>
        </w:tc>
        <w:tc>
          <w:tcPr>
            <w:tcW w:w="832" w:type="pct"/>
            <w:tcBorders>
              <w:top w:val="nil"/>
              <w:left w:val="single" w:color="auto" w:sz="4" w:space="0"/>
              <w:bottom w:val="nil"/>
              <w:right w:val="single" w:color="auto" w:sz="4" w:space="0"/>
            </w:tcBorders>
            <w:noWrap w:val="0"/>
            <w:vAlign w:val="center"/>
          </w:tcPr>
          <w:p w14:paraId="03232A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1230</w:t>
            </w:r>
          </w:p>
        </w:tc>
        <w:tc>
          <w:tcPr>
            <w:tcW w:w="622" w:type="pct"/>
            <w:tcBorders>
              <w:top w:val="nil"/>
              <w:left w:val="single" w:color="auto" w:sz="4" w:space="0"/>
              <w:bottom w:val="nil"/>
              <w:right w:val="single" w:color="auto" w:sz="4" w:space="0"/>
            </w:tcBorders>
            <w:noWrap w:val="0"/>
            <w:vAlign w:val="center"/>
          </w:tcPr>
          <w:p w14:paraId="4D7191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864</w:t>
            </w:r>
          </w:p>
        </w:tc>
        <w:tc>
          <w:tcPr>
            <w:tcW w:w="1612" w:type="dxa"/>
            <w:tcBorders>
              <w:top w:val="nil"/>
              <w:left w:val="single" w:color="auto" w:sz="4" w:space="0"/>
              <w:bottom w:val="nil"/>
              <w:right w:val="single" w:color="auto" w:sz="4" w:space="0"/>
            </w:tcBorders>
            <w:noWrap w:val="0"/>
            <w:vAlign w:val="center"/>
          </w:tcPr>
          <w:p w14:paraId="5DEC14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451</w:t>
            </w:r>
          </w:p>
        </w:tc>
        <w:tc>
          <w:tcPr>
            <w:tcW w:w="1070" w:type="dxa"/>
            <w:tcBorders>
              <w:top w:val="nil"/>
              <w:left w:val="single" w:color="auto" w:sz="4" w:space="0"/>
              <w:bottom w:val="nil"/>
              <w:right w:val="nil"/>
            </w:tcBorders>
            <w:noWrap w:val="0"/>
            <w:vAlign w:val="center"/>
          </w:tcPr>
          <w:p w14:paraId="65F00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362</w:t>
            </w:r>
          </w:p>
        </w:tc>
      </w:tr>
      <w:tr w14:paraId="1FD2C45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nil"/>
              <w:right w:val="single" w:color="auto" w:sz="4" w:space="0"/>
            </w:tcBorders>
            <w:noWrap w:val="0"/>
            <w:vAlign w:val="center"/>
          </w:tcPr>
          <w:p w14:paraId="5BB0B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文化、体育和娱乐业</w:t>
            </w:r>
          </w:p>
        </w:tc>
        <w:tc>
          <w:tcPr>
            <w:tcW w:w="832" w:type="pct"/>
            <w:tcBorders>
              <w:top w:val="nil"/>
              <w:left w:val="single" w:color="auto" w:sz="4" w:space="0"/>
              <w:bottom w:val="nil"/>
              <w:right w:val="single" w:color="auto" w:sz="4" w:space="0"/>
            </w:tcBorders>
            <w:noWrap w:val="0"/>
            <w:vAlign w:val="center"/>
          </w:tcPr>
          <w:p w14:paraId="012756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666</w:t>
            </w:r>
          </w:p>
        </w:tc>
        <w:tc>
          <w:tcPr>
            <w:tcW w:w="622" w:type="pct"/>
            <w:tcBorders>
              <w:top w:val="nil"/>
              <w:left w:val="single" w:color="auto" w:sz="4" w:space="0"/>
              <w:bottom w:val="nil"/>
              <w:right w:val="single" w:color="auto" w:sz="4" w:space="0"/>
            </w:tcBorders>
            <w:noWrap w:val="0"/>
            <w:vAlign w:val="center"/>
          </w:tcPr>
          <w:p w14:paraId="03056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351</w:t>
            </w:r>
          </w:p>
        </w:tc>
        <w:tc>
          <w:tcPr>
            <w:tcW w:w="1612" w:type="dxa"/>
            <w:tcBorders>
              <w:top w:val="nil"/>
              <w:left w:val="single" w:color="auto" w:sz="4" w:space="0"/>
              <w:bottom w:val="nil"/>
              <w:right w:val="single" w:color="auto" w:sz="4" w:space="0"/>
            </w:tcBorders>
            <w:noWrap w:val="0"/>
            <w:vAlign w:val="center"/>
          </w:tcPr>
          <w:p w14:paraId="4189F8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213</w:t>
            </w:r>
          </w:p>
        </w:tc>
        <w:tc>
          <w:tcPr>
            <w:tcW w:w="1070" w:type="dxa"/>
            <w:tcBorders>
              <w:top w:val="nil"/>
              <w:left w:val="single" w:color="auto" w:sz="4" w:space="0"/>
              <w:bottom w:val="nil"/>
              <w:right w:val="nil"/>
            </w:tcBorders>
            <w:noWrap w:val="0"/>
            <w:vAlign w:val="center"/>
          </w:tcPr>
          <w:p w14:paraId="6E52B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79</w:t>
            </w:r>
          </w:p>
        </w:tc>
      </w:tr>
      <w:tr w14:paraId="4B9217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29" w:type="pct"/>
            <w:tcBorders>
              <w:top w:val="nil"/>
              <w:left w:val="nil"/>
              <w:bottom w:val="single" w:color="auto" w:sz="12" w:space="0"/>
              <w:right w:val="single" w:color="auto" w:sz="4" w:space="0"/>
            </w:tcBorders>
            <w:noWrap w:val="0"/>
            <w:vAlign w:val="center"/>
          </w:tcPr>
          <w:p w14:paraId="7B0882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both"/>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公共管理、社会保障和社会组织</w:t>
            </w:r>
          </w:p>
        </w:tc>
        <w:tc>
          <w:tcPr>
            <w:tcW w:w="832" w:type="pct"/>
            <w:tcBorders>
              <w:top w:val="nil"/>
              <w:left w:val="single" w:color="auto" w:sz="4" w:space="0"/>
              <w:bottom w:val="single" w:color="auto" w:sz="12" w:space="0"/>
              <w:right w:val="single" w:color="auto" w:sz="4" w:space="0"/>
            </w:tcBorders>
            <w:noWrap w:val="0"/>
            <w:vAlign w:val="center"/>
          </w:tcPr>
          <w:p w14:paraId="71714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9571</w:t>
            </w:r>
          </w:p>
        </w:tc>
        <w:tc>
          <w:tcPr>
            <w:tcW w:w="622" w:type="pct"/>
            <w:tcBorders>
              <w:top w:val="nil"/>
              <w:left w:val="single" w:color="auto" w:sz="4" w:space="0"/>
              <w:bottom w:val="single" w:color="auto" w:sz="12" w:space="0"/>
              <w:right w:val="single" w:color="auto" w:sz="4" w:space="0"/>
            </w:tcBorders>
            <w:noWrap w:val="0"/>
            <w:vAlign w:val="center"/>
          </w:tcPr>
          <w:p w14:paraId="0BF46A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 w:eastAsia="zh-CN"/>
              </w:rPr>
            </w:pPr>
            <w:r>
              <w:rPr>
                <w:rFonts w:hint="default" w:ascii="Times New Roman" w:hAnsi="Times New Roman" w:eastAsia="宋体" w:cs="Times New Roman"/>
                <w:color w:val="000000"/>
                <w:sz w:val="21"/>
                <w:szCs w:val="21"/>
                <w:highlight w:val="none"/>
                <w:lang w:val="en-US" w:eastAsia="zh-CN"/>
              </w:rPr>
              <w:t>3866</w:t>
            </w:r>
          </w:p>
        </w:tc>
        <w:tc>
          <w:tcPr>
            <w:tcW w:w="1612" w:type="dxa"/>
            <w:tcBorders>
              <w:top w:val="nil"/>
              <w:left w:val="single" w:color="auto" w:sz="4" w:space="0"/>
              <w:bottom w:val="single" w:color="auto" w:sz="12" w:space="0"/>
              <w:right w:val="single" w:color="auto" w:sz="4" w:space="0"/>
            </w:tcBorders>
            <w:noWrap w:val="0"/>
            <w:vAlign w:val="center"/>
          </w:tcPr>
          <w:p w14:paraId="4CF8E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w:t>
            </w:r>
          </w:p>
        </w:tc>
        <w:tc>
          <w:tcPr>
            <w:tcW w:w="1070" w:type="dxa"/>
            <w:tcBorders>
              <w:top w:val="nil"/>
              <w:left w:val="single" w:color="auto" w:sz="4" w:space="0"/>
              <w:bottom w:val="single" w:color="auto" w:sz="12" w:space="0"/>
              <w:right w:val="nil"/>
            </w:tcBorders>
            <w:noWrap w:val="0"/>
            <w:vAlign w:val="center"/>
          </w:tcPr>
          <w:p w14:paraId="27852B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6" w:firstLine="0" w:firstLineChars="0"/>
              <w:jc w:val="right"/>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w:t>
            </w:r>
          </w:p>
        </w:tc>
      </w:tr>
      <w:tr w14:paraId="74EE0D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5"/>
            <w:tcBorders>
              <w:top w:val="single" w:color="auto" w:sz="12" w:space="0"/>
              <w:left w:val="nil"/>
              <w:bottom w:val="nil"/>
              <w:right w:val="nil"/>
            </w:tcBorders>
            <w:noWrap w:val="0"/>
            <w:vAlign w:val="center"/>
          </w:tcPr>
          <w:p w14:paraId="4CD68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jc w:val="both"/>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楷体" w:cs="Times New Roman"/>
                <w:b/>
                <w:bCs/>
                <w:color w:val="000000"/>
                <w:kern w:val="0"/>
                <w:sz w:val="21"/>
                <w:szCs w:val="21"/>
                <w:highlight w:val="none"/>
                <w:lang w:val="en-US" w:eastAsia="zh-CN" w:bidi="ar"/>
              </w:rPr>
              <w:t>注：</w:t>
            </w:r>
            <w:r>
              <w:rPr>
                <w:rFonts w:hint="default" w:ascii="Times New Roman" w:hAnsi="Times New Roman" w:eastAsia="楷体" w:cs="Times New Roman"/>
                <w:color w:val="000000"/>
                <w:kern w:val="0"/>
                <w:sz w:val="21"/>
                <w:szCs w:val="21"/>
                <w:highlight w:val="none"/>
                <w:lang w:val="en-US" w:eastAsia="zh-CN" w:bidi="ar"/>
              </w:rPr>
              <w:t>表中农、林、牧、渔业仅包括从事农、林、牧、渔专业及辅助性活动的法人单位与个体经营户从业人员。表中房地产业包括房地产开发经营、物业管理、房地产中介服务、房地产租赁经营和其他房地产业。</w:t>
            </w:r>
          </w:p>
        </w:tc>
      </w:tr>
    </w:tbl>
    <w:p w14:paraId="5BE45C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Times New Roman" w:hAnsi="Times New Roman" w:eastAsia="黑体" w:cs="Times New Roman"/>
          <w:b w:val="0"/>
          <w:bCs w:val="0"/>
          <w:i w:val="0"/>
          <w:iCs w:val="0"/>
          <w:caps w:val="0"/>
          <w:color w:val="000000"/>
          <w:spacing w:val="0"/>
          <w:sz w:val="32"/>
          <w:szCs w:val="32"/>
        </w:rPr>
      </w:pPr>
      <w:r>
        <w:rPr>
          <w:rFonts w:hint="default" w:ascii="Times New Roman" w:hAnsi="Times New Roman" w:eastAsia="黑体" w:cs="Times New Roman"/>
          <w:b w:val="0"/>
          <w:bCs w:val="0"/>
          <w:i w:val="0"/>
          <w:iCs w:val="0"/>
          <w:caps w:val="0"/>
          <w:color w:val="000000"/>
          <w:spacing w:val="7"/>
          <w:sz w:val="32"/>
          <w:szCs w:val="32"/>
        </w:rPr>
        <w:t>三、资产负债状况和营业收入</w:t>
      </w:r>
    </w:p>
    <w:p w14:paraId="1FDE1D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jc w:val="both"/>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7"/>
          <w:sz w:val="32"/>
          <w:szCs w:val="32"/>
        </w:rPr>
        <w:t>2023年末，全</w:t>
      </w:r>
      <w:r>
        <w:rPr>
          <w:rFonts w:hint="default" w:ascii="Times New Roman" w:hAnsi="Times New Roman" w:eastAsia="仿宋_GB2312" w:cs="Times New Roman"/>
          <w:b w:val="0"/>
          <w:bCs w:val="0"/>
          <w:i w:val="0"/>
          <w:iCs w:val="0"/>
          <w:caps w:val="0"/>
          <w:color w:val="000000"/>
          <w:spacing w:val="7"/>
          <w:sz w:val="32"/>
          <w:szCs w:val="32"/>
          <w:lang w:val="en-US" w:eastAsia="zh-CN"/>
        </w:rPr>
        <w:t>区</w:t>
      </w:r>
      <w:r>
        <w:rPr>
          <w:rFonts w:hint="default" w:ascii="Times New Roman" w:hAnsi="Times New Roman" w:eastAsia="仿宋_GB2312" w:cs="Times New Roman"/>
          <w:b w:val="0"/>
          <w:bCs w:val="0"/>
          <w:i w:val="0"/>
          <w:iCs w:val="0"/>
          <w:caps w:val="0"/>
          <w:color w:val="000000"/>
          <w:spacing w:val="7"/>
          <w:sz w:val="32"/>
          <w:szCs w:val="32"/>
        </w:rPr>
        <w:t>第二产业和第三产业法人单位资产总计</w:t>
      </w:r>
      <w:r>
        <w:rPr>
          <w:rFonts w:hint="default" w:ascii="Times New Roman" w:hAnsi="Times New Roman" w:eastAsia="宋体" w:cs="Times New Roman"/>
          <w:b w:val="0"/>
          <w:bCs w:val="0"/>
          <w:i w:val="0"/>
          <w:iCs w:val="0"/>
          <w:color w:val="000000"/>
          <w:kern w:val="0"/>
          <w:sz w:val="32"/>
          <w:szCs w:val="32"/>
          <w:u w:val="none"/>
          <w:lang w:val="en-US" w:eastAsia="zh-CN" w:bidi="ar"/>
        </w:rPr>
        <w:t>7019</w:t>
      </w:r>
      <w:r>
        <w:rPr>
          <w:rFonts w:hint="eastAsia" w:ascii="Times New Roman" w:hAnsi="Times New Roman" w:cs="Times New Roman"/>
          <w:b w:val="0"/>
          <w:bCs w:val="0"/>
          <w:i w:val="0"/>
          <w:iCs w:val="0"/>
          <w:color w:val="000000"/>
          <w:kern w:val="0"/>
          <w:sz w:val="32"/>
          <w:szCs w:val="32"/>
          <w:u w:val="none"/>
          <w:lang w:val="en-US" w:eastAsia="zh-CN" w:bidi="ar"/>
        </w:rPr>
        <w:t>158</w:t>
      </w:r>
      <w:r>
        <w:rPr>
          <w:rFonts w:hint="default" w:ascii="Times New Roman" w:hAnsi="Times New Roman" w:eastAsia="宋体" w:cs="Times New Roman"/>
          <w:b w:val="0"/>
          <w:bCs w:val="0"/>
          <w:i w:val="0"/>
          <w:iCs w:val="0"/>
          <w:color w:val="000000"/>
          <w:kern w:val="0"/>
          <w:sz w:val="32"/>
          <w:szCs w:val="32"/>
          <w:u w:val="none"/>
          <w:lang w:val="en-US" w:eastAsia="zh-CN" w:bidi="ar"/>
        </w:rPr>
        <w:t>.</w:t>
      </w:r>
      <w:r>
        <w:rPr>
          <w:rFonts w:hint="eastAsia" w:ascii="Times New Roman" w:hAnsi="Times New Roman" w:cs="Times New Roman"/>
          <w:b w:val="0"/>
          <w:bCs w:val="0"/>
          <w:i w:val="0"/>
          <w:iCs w:val="0"/>
          <w:color w:val="000000"/>
          <w:kern w:val="0"/>
          <w:sz w:val="32"/>
          <w:szCs w:val="32"/>
          <w:u w:val="none"/>
          <w:lang w:val="en-US" w:eastAsia="zh-CN" w:bidi="ar"/>
        </w:rPr>
        <w:t>5</w:t>
      </w:r>
      <w:r>
        <w:rPr>
          <w:rFonts w:hint="default" w:ascii="Times New Roman" w:hAnsi="Times New Roman" w:eastAsia="仿宋_GB2312" w:cs="Times New Roman"/>
          <w:b w:val="0"/>
          <w:bCs w:val="0"/>
          <w:i w:val="0"/>
          <w:iCs w:val="0"/>
          <w:caps w:val="0"/>
          <w:color w:val="000000"/>
          <w:spacing w:val="7"/>
          <w:sz w:val="32"/>
          <w:szCs w:val="32"/>
        </w:rPr>
        <w:t>万元。其中，第二产业法人单位资产总计</w:t>
      </w:r>
      <w:r>
        <w:rPr>
          <w:rFonts w:hint="default" w:ascii="Times New Roman" w:hAnsi="Times New Roman" w:eastAsia="仿宋_GB2312" w:cs="Times New Roman"/>
          <w:b w:val="0"/>
          <w:bCs w:val="0"/>
          <w:i w:val="0"/>
          <w:iCs w:val="0"/>
          <w:caps w:val="0"/>
          <w:color w:val="000000"/>
          <w:spacing w:val="7"/>
          <w:sz w:val="32"/>
          <w:szCs w:val="32"/>
          <w:lang w:val="en-US" w:eastAsia="zh-CN"/>
        </w:rPr>
        <w:t>4511781.</w:t>
      </w:r>
      <w:r>
        <w:rPr>
          <w:rFonts w:hint="eastAsia" w:ascii="Times New Roman" w:hAnsi="Times New Roman" w:eastAsia="仿宋_GB2312" w:cs="Times New Roman"/>
          <w:b w:val="0"/>
          <w:bCs w:val="0"/>
          <w:i w:val="0"/>
          <w:iCs w:val="0"/>
          <w:caps w:val="0"/>
          <w:color w:val="000000"/>
          <w:spacing w:val="7"/>
          <w:sz w:val="32"/>
          <w:szCs w:val="32"/>
          <w:lang w:val="en-US" w:eastAsia="zh-CN"/>
        </w:rPr>
        <w:t>8</w:t>
      </w:r>
      <w:r>
        <w:rPr>
          <w:rFonts w:hint="default" w:ascii="Times New Roman" w:hAnsi="Times New Roman" w:eastAsia="仿宋_GB2312" w:cs="Times New Roman"/>
          <w:b w:val="0"/>
          <w:bCs w:val="0"/>
          <w:i w:val="0"/>
          <w:iCs w:val="0"/>
          <w:caps w:val="0"/>
          <w:color w:val="000000"/>
          <w:spacing w:val="7"/>
          <w:sz w:val="32"/>
          <w:szCs w:val="32"/>
        </w:rPr>
        <w:t>万元，第三产业法人单位资产总计</w:t>
      </w:r>
      <w:r>
        <w:rPr>
          <w:rFonts w:hint="default" w:ascii="Times New Roman" w:hAnsi="Times New Roman" w:eastAsia="仿宋_GB2312" w:cs="Times New Roman"/>
          <w:b w:val="0"/>
          <w:bCs w:val="0"/>
          <w:i w:val="0"/>
          <w:iCs w:val="0"/>
          <w:caps w:val="0"/>
          <w:color w:val="000000"/>
          <w:spacing w:val="7"/>
          <w:sz w:val="32"/>
          <w:szCs w:val="32"/>
          <w:lang w:val="en-US" w:eastAsia="zh-CN"/>
        </w:rPr>
        <w:t>2507</w:t>
      </w:r>
      <w:r>
        <w:rPr>
          <w:rFonts w:hint="eastAsia" w:ascii="Times New Roman" w:hAnsi="Times New Roman" w:eastAsia="仿宋_GB2312" w:cs="Times New Roman"/>
          <w:b w:val="0"/>
          <w:bCs w:val="0"/>
          <w:i w:val="0"/>
          <w:iCs w:val="0"/>
          <w:caps w:val="0"/>
          <w:color w:val="000000"/>
          <w:spacing w:val="7"/>
          <w:sz w:val="32"/>
          <w:szCs w:val="32"/>
          <w:lang w:val="en-US" w:eastAsia="zh-CN"/>
        </w:rPr>
        <w:t>376</w:t>
      </w:r>
      <w:r>
        <w:rPr>
          <w:rFonts w:hint="default" w:ascii="Times New Roman" w:hAnsi="Times New Roman" w:eastAsia="仿宋_GB2312" w:cs="Times New Roman"/>
          <w:b w:val="0"/>
          <w:bCs w:val="0"/>
          <w:i w:val="0"/>
          <w:iCs w:val="0"/>
          <w:caps w:val="0"/>
          <w:color w:val="000000"/>
          <w:spacing w:val="7"/>
          <w:sz w:val="32"/>
          <w:szCs w:val="32"/>
          <w:lang w:val="en-US" w:eastAsia="zh-CN"/>
        </w:rPr>
        <w:t>.</w:t>
      </w:r>
      <w:r>
        <w:rPr>
          <w:rFonts w:hint="eastAsia" w:ascii="Times New Roman" w:hAnsi="Times New Roman" w:eastAsia="仿宋_GB2312" w:cs="Times New Roman"/>
          <w:b w:val="0"/>
          <w:bCs w:val="0"/>
          <w:i w:val="0"/>
          <w:iCs w:val="0"/>
          <w:caps w:val="0"/>
          <w:color w:val="000000"/>
          <w:spacing w:val="7"/>
          <w:sz w:val="32"/>
          <w:szCs w:val="32"/>
          <w:lang w:val="en-US" w:eastAsia="zh-CN"/>
        </w:rPr>
        <w:t>7</w:t>
      </w:r>
      <w:r>
        <w:rPr>
          <w:rFonts w:hint="default" w:ascii="Times New Roman" w:hAnsi="Times New Roman" w:eastAsia="仿宋_GB2312" w:cs="Times New Roman"/>
          <w:b w:val="0"/>
          <w:bCs w:val="0"/>
          <w:i w:val="0"/>
          <w:iCs w:val="0"/>
          <w:caps w:val="0"/>
          <w:color w:val="000000"/>
          <w:spacing w:val="7"/>
          <w:sz w:val="32"/>
          <w:szCs w:val="32"/>
        </w:rPr>
        <w:t>万元。</w:t>
      </w:r>
    </w:p>
    <w:p w14:paraId="78F677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jc w:val="both"/>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eastAsia="仿宋_GB2312" w:cs="Times New Roman"/>
          <w:b w:val="0"/>
          <w:bCs w:val="0"/>
          <w:i w:val="0"/>
          <w:iCs w:val="0"/>
          <w:caps w:val="0"/>
          <w:color w:val="000000"/>
          <w:spacing w:val="7"/>
          <w:sz w:val="32"/>
          <w:szCs w:val="32"/>
        </w:rPr>
        <w:t>2023年末，全</w:t>
      </w:r>
      <w:r>
        <w:rPr>
          <w:rFonts w:hint="eastAsia" w:ascii="Times New Roman" w:hAnsi="Times New Roman" w:eastAsia="仿宋_GB2312" w:cs="Times New Roman"/>
          <w:b w:val="0"/>
          <w:bCs w:val="0"/>
          <w:i w:val="0"/>
          <w:iCs w:val="0"/>
          <w:caps w:val="0"/>
          <w:color w:val="000000"/>
          <w:spacing w:val="7"/>
          <w:sz w:val="32"/>
          <w:szCs w:val="32"/>
          <w:lang w:val="en-US" w:eastAsia="zh-CN"/>
        </w:rPr>
        <w:t>区</w:t>
      </w:r>
      <w:r>
        <w:rPr>
          <w:rFonts w:hint="default" w:ascii="Times New Roman" w:hAnsi="Times New Roman" w:eastAsia="仿宋_GB2312" w:cs="Times New Roman"/>
          <w:b w:val="0"/>
          <w:bCs w:val="0"/>
          <w:i w:val="0"/>
          <w:iCs w:val="0"/>
          <w:caps w:val="0"/>
          <w:color w:val="000000"/>
          <w:spacing w:val="7"/>
          <w:sz w:val="32"/>
          <w:szCs w:val="32"/>
        </w:rPr>
        <w:t>第二产业和第三产业法人单位负债合计</w:t>
      </w:r>
      <w:r>
        <w:rPr>
          <w:rFonts w:hint="default" w:ascii="Times New Roman" w:hAnsi="Times New Roman" w:eastAsia="宋体" w:cs="Times New Roman"/>
          <w:b w:val="0"/>
          <w:bCs w:val="0"/>
          <w:i w:val="0"/>
          <w:iCs w:val="0"/>
          <w:color w:val="000000"/>
          <w:kern w:val="0"/>
          <w:sz w:val="32"/>
          <w:szCs w:val="32"/>
          <w:u w:val="none"/>
          <w:lang w:val="en-US" w:eastAsia="zh-CN" w:bidi="ar"/>
        </w:rPr>
        <w:t>3588203.</w:t>
      </w:r>
      <w:r>
        <w:rPr>
          <w:rFonts w:hint="eastAsia" w:ascii="Times New Roman" w:hAnsi="Times New Roman" w:cs="Times New Roman"/>
          <w:b w:val="0"/>
          <w:bCs w:val="0"/>
          <w:i w:val="0"/>
          <w:iCs w:val="0"/>
          <w:color w:val="000000"/>
          <w:kern w:val="0"/>
          <w:sz w:val="32"/>
          <w:szCs w:val="32"/>
          <w:u w:val="none"/>
          <w:lang w:val="en-US" w:eastAsia="zh-CN" w:bidi="ar"/>
        </w:rPr>
        <w:t>4</w:t>
      </w:r>
      <w:r>
        <w:rPr>
          <w:rFonts w:hint="default" w:ascii="Times New Roman" w:hAnsi="Times New Roman" w:eastAsia="仿宋_GB2312" w:cs="Times New Roman"/>
          <w:b w:val="0"/>
          <w:bCs w:val="0"/>
          <w:i w:val="0"/>
          <w:iCs w:val="0"/>
          <w:caps w:val="0"/>
          <w:color w:val="000000"/>
          <w:spacing w:val="7"/>
          <w:sz w:val="32"/>
          <w:szCs w:val="32"/>
        </w:rPr>
        <w:t>万元。其中，第二产业法人单位负债合计</w:t>
      </w:r>
      <w:r>
        <w:rPr>
          <w:rFonts w:hint="default" w:ascii="Times New Roman" w:hAnsi="Times New Roman" w:eastAsia="仿宋_GB2312" w:cs="Times New Roman"/>
          <w:b w:val="0"/>
          <w:bCs w:val="0"/>
          <w:i w:val="0"/>
          <w:iCs w:val="0"/>
          <w:caps w:val="0"/>
          <w:color w:val="000000"/>
          <w:spacing w:val="7"/>
          <w:sz w:val="32"/>
          <w:szCs w:val="32"/>
          <w:lang w:val="en-US" w:eastAsia="zh-CN"/>
        </w:rPr>
        <w:t>2264089.</w:t>
      </w:r>
      <w:r>
        <w:rPr>
          <w:rFonts w:hint="eastAsia" w:ascii="Times New Roman" w:hAnsi="Times New Roman" w:eastAsia="仿宋_GB2312" w:cs="Times New Roman"/>
          <w:b w:val="0"/>
          <w:bCs w:val="0"/>
          <w:i w:val="0"/>
          <w:iCs w:val="0"/>
          <w:caps w:val="0"/>
          <w:color w:val="000000"/>
          <w:spacing w:val="7"/>
          <w:sz w:val="32"/>
          <w:szCs w:val="32"/>
          <w:lang w:val="en-US" w:eastAsia="zh-CN"/>
        </w:rPr>
        <w:t>3</w:t>
      </w:r>
      <w:r>
        <w:rPr>
          <w:rFonts w:hint="default" w:ascii="Times New Roman" w:hAnsi="Times New Roman" w:eastAsia="仿宋_GB2312" w:cs="Times New Roman"/>
          <w:b w:val="0"/>
          <w:bCs w:val="0"/>
          <w:i w:val="0"/>
          <w:iCs w:val="0"/>
          <w:caps w:val="0"/>
          <w:color w:val="000000"/>
          <w:spacing w:val="7"/>
          <w:sz w:val="32"/>
          <w:szCs w:val="32"/>
        </w:rPr>
        <w:t>万元；第三产业法人单位负债合计</w:t>
      </w:r>
      <w:r>
        <w:rPr>
          <w:rFonts w:hint="default" w:ascii="Times New Roman" w:hAnsi="Times New Roman" w:eastAsia="仿宋_GB2312" w:cs="Times New Roman"/>
          <w:b w:val="0"/>
          <w:bCs w:val="0"/>
          <w:i w:val="0"/>
          <w:iCs w:val="0"/>
          <w:caps w:val="0"/>
          <w:color w:val="000000"/>
          <w:spacing w:val="7"/>
          <w:sz w:val="32"/>
          <w:szCs w:val="32"/>
          <w:lang w:val="en-US" w:eastAsia="zh-CN"/>
        </w:rPr>
        <w:t>1324114.1</w:t>
      </w:r>
      <w:r>
        <w:rPr>
          <w:rFonts w:hint="default" w:ascii="Times New Roman" w:hAnsi="Times New Roman" w:eastAsia="仿宋_GB2312" w:cs="Times New Roman"/>
          <w:b w:val="0"/>
          <w:bCs w:val="0"/>
          <w:i w:val="0"/>
          <w:iCs w:val="0"/>
          <w:caps w:val="0"/>
          <w:color w:val="000000"/>
          <w:spacing w:val="7"/>
          <w:sz w:val="32"/>
          <w:szCs w:val="32"/>
        </w:rPr>
        <w:t>万元。</w:t>
      </w:r>
    </w:p>
    <w:p w14:paraId="45BEBD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jc w:val="both"/>
        <w:textAlignment w:val="auto"/>
        <w:rPr>
          <w:rFonts w:hint="default" w:ascii="Times New Roman" w:hAnsi="Times New Roman" w:eastAsia="仿宋_GB2312" w:cs="Times New Roman"/>
          <w:b w:val="0"/>
          <w:bCs w:val="0"/>
          <w:i w:val="0"/>
          <w:iCs w:val="0"/>
          <w:caps w:val="0"/>
          <w:color w:val="000000"/>
          <w:spacing w:val="7"/>
          <w:sz w:val="32"/>
          <w:szCs w:val="32"/>
        </w:rPr>
      </w:pPr>
      <w:r>
        <w:rPr>
          <w:rFonts w:hint="default" w:ascii="Times New Roman" w:hAnsi="Times New Roman" w:eastAsia="仿宋_GB2312" w:cs="Times New Roman"/>
          <w:b w:val="0"/>
          <w:bCs w:val="0"/>
          <w:i w:val="0"/>
          <w:iCs w:val="0"/>
          <w:caps w:val="0"/>
          <w:color w:val="000000"/>
          <w:spacing w:val="7"/>
          <w:sz w:val="32"/>
          <w:szCs w:val="32"/>
        </w:rPr>
        <w:t>2023年，全</w:t>
      </w:r>
      <w:r>
        <w:rPr>
          <w:rFonts w:hint="eastAsia" w:ascii="Times New Roman" w:hAnsi="Times New Roman" w:eastAsia="仿宋_GB2312" w:cs="Times New Roman"/>
          <w:b w:val="0"/>
          <w:bCs w:val="0"/>
          <w:i w:val="0"/>
          <w:iCs w:val="0"/>
          <w:caps w:val="0"/>
          <w:color w:val="000000"/>
          <w:spacing w:val="7"/>
          <w:sz w:val="32"/>
          <w:szCs w:val="32"/>
          <w:lang w:val="en-US" w:eastAsia="zh-CN"/>
        </w:rPr>
        <w:t>区</w:t>
      </w:r>
      <w:r>
        <w:rPr>
          <w:rFonts w:hint="default" w:ascii="Times New Roman" w:hAnsi="Times New Roman" w:eastAsia="仿宋_GB2312" w:cs="Times New Roman"/>
          <w:b w:val="0"/>
          <w:bCs w:val="0"/>
          <w:i w:val="0"/>
          <w:iCs w:val="0"/>
          <w:caps w:val="0"/>
          <w:color w:val="000000"/>
          <w:spacing w:val="7"/>
          <w:sz w:val="32"/>
          <w:szCs w:val="32"/>
        </w:rPr>
        <w:t>第二产业和第三产业企业法人单位实现营业收入</w:t>
      </w:r>
      <w:r>
        <w:rPr>
          <w:rFonts w:hint="default" w:ascii="Times New Roman" w:hAnsi="Times New Roman" w:eastAsia="宋体" w:cs="Times New Roman"/>
          <w:b w:val="0"/>
          <w:bCs w:val="0"/>
          <w:i w:val="0"/>
          <w:iCs w:val="0"/>
          <w:color w:val="000000"/>
          <w:kern w:val="0"/>
          <w:sz w:val="32"/>
          <w:szCs w:val="32"/>
          <w:u w:val="none"/>
          <w:lang w:val="en-US" w:eastAsia="zh-CN" w:bidi="ar"/>
        </w:rPr>
        <w:t>454735</w:t>
      </w:r>
      <w:r>
        <w:rPr>
          <w:rFonts w:hint="eastAsia" w:ascii="Times New Roman" w:hAnsi="Times New Roman" w:cs="Times New Roman"/>
          <w:b w:val="0"/>
          <w:bCs w:val="0"/>
          <w:i w:val="0"/>
          <w:iCs w:val="0"/>
          <w:color w:val="000000"/>
          <w:kern w:val="0"/>
          <w:sz w:val="32"/>
          <w:szCs w:val="32"/>
          <w:u w:val="none"/>
          <w:lang w:val="en-US" w:eastAsia="zh-CN" w:bidi="ar"/>
        </w:rPr>
        <w:t>7</w:t>
      </w:r>
      <w:r>
        <w:rPr>
          <w:rFonts w:hint="default" w:ascii="Times New Roman" w:hAnsi="Times New Roman" w:eastAsia="宋体" w:cs="Times New Roman"/>
          <w:b w:val="0"/>
          <w:bCs w:val="0"/>
          <w:i w:val="0"/>
          <w:iCs w:val="0"/>
          <w:color w:val="000000"/>
          <w:kern w:val="0"/>
          <w:sz w:val="32"/>
          <w:szCs w:val="32"/>
          <w:u w:val="none"/>
          <w:lang w:val="en-US" w:eastAsia="zh-CN" w:bidi="ar"/>
        </w:rPr>
        <w:t>.</w:t>
      </w:r>
      <w:r>
        <w:rPr>
          <w:rFonts w:hint="eastAsia" w:ascii="Times New Roman" w:hAnsi="Times New Roman" w:cs="Times New Roman"/>
          <w:b w:val="0"/>
          <w:bCs w:val="0"/>
          <w:i w:val="0"/>
          <w:iCs w:val="0"/>
          <w:color w:val="000000"/>
          <w:kern w:val="0"/>
          <w:sz w:val="32"/>
          <w:szCs w:val="32"/>
          <w:u w:val="none"/>
          <w:lang w:val="en-US" w:eastAsia="zh-CN" w:bidi="ar"/>
        </w:rPr>
        <w:t>4</w:t>
      </w:r>
      <w:r>
        <w:rPr>
          <w:rFonts w:hint="default" w:ascii="Times New Roman" w:hAnsi="Times New Roman" w:eastAsia="仿宋_GB2312" w:cs="Times New Roman"/>
          <w:b w:val="0"/>
          <w:bCs w:val="0"/>
          <w:i w:val="0"/>
          <w:iCs w:val="0"/>
          <w:caps w:val="0"/>
          <w:color w:val="000000"/>
          <w:spacing w:val="7"/>
          <w:sz w:val="32"/>
          <w:szCs w:val="32"/>
        </w:rPr>
        <w:t>万元。其中，第二产业营业收入</w:t>
      </w:r>
      <w:r>
        <w:rPr>
          <w:rFonts w:hint="default" w:ascii="Times New Roman" w:hAnsi="Times New Roman" w:eastAsia="仿宋_GB2312" w:cs="Times New Roman"/>
          <w:b w:val="0"/>
          <w:bCs w:val="0"/>
          <w:i w:val="0"/>
          <w:iCs w:val="0"/>
          <w:caps w:val="0"/>
          <w:color w:val="000000"/>
          <w:spacing w:val="7"/>
          <w:sz w:val="32"/>
          <w:szCs w:val="32"/>
          <w:lang w:val="en-US" w:eastAsia="zh-CN"/>
        </w:rPr>
        <w:t>2317201.</w:t>
      </w:r>
      <w:r>
        <w:rPr>
          <w:rFonts w:hint="eastAsia" w:ascii="Times New Roman" w:hAnsi="Times New Roman" w:eastAsia="仿宋_GB2312" w:cs="Times New Roman"/>
          <w:b w:val="0"/>
          <w:bCs w:val="0"/>
          <w:i w:val="0"/>
          <w:iCs w:val="0"/>
          <w:caps w:val="0"/>
          <w:color w:val="000000"/>
          <w:spacing w:val="7"/>
          <w:sz w:val="32"/>
          <w:szCs w:val="32"/>
          <w:lang w:val="en-US" w:eastAsia="zh-CN"/>
        </w:rPr>
        <w:t>5</w:t>
      </w:r>
      <w:r>
        <w:rPr>
          <w:rFonts w:hint="default" w:ascii="Times New Roman" w:hAnsi="Times New Roman" w:eastAsia="仿宋_GB2312" w:cs="Times New Roman"/>
          <w:b w:val="0"/>
          <w:bCs w:val="0"/>
          <w:i w:val="0"/>
          <w:iCs w:val="0"/>
          <w:caps w:val="0"/>
          <w:color w:val="000000"/>
          <w:spacing w:val="7"/>
          <w:sz w:val="32"/>
          <w:szCs w:val="32"/>
        </w:rPr>
        <w:t>万元；第三产业营业收入</w:t>
      </w:r>
      <w:r>
        <w:rPr>
          <w:rFonts w:hint="default" w:ascii="Times New Roman" w:hAnsi="Times New Roman" w:eastAsia="仿宋_GB2312" w:cs="Times New Roman"/>
          <w:b w:val="0"/>
          <w:bCs w:val="0"/>
          <w:i w:val="0"/>
          <w:iCs w:val="0"/>
          <w:caps w:val="0"/>
          <w:color w:val="000000"/>
          <w:spacing w:val="7"/>
          <w:sz w:val="32"/>
          <w:szCs w:val="32"/>
          <w:lang w:val="en-US" w:eastAsia="zh-CN"/>
        </w:rPr>
        <w:t>223015</w:t>
      </w:r>
      <w:r>
        <w:rPr>
          <w:rFonts w:hint="eastAsia" w:ascii="Times New Roman" w:hAnsi="Times New Roman" w:eastAsia="仿宋_GB2312" w:cs="Times New Roman"/>
          <w:b w:val="0"/>
          <w:bCs w:val="0"/>
          <w:i w:val="0"/>
          <w:iCs w:val="0"/>
          <w:caps w:val="0"/>
          <w:color w:val="000000"/>
          <w:spacing w:val="7"/>
          <w:sz w:val="32"/>
          <w:szCs w:val="32"/>
          <w:lang w:val="en-US" w:eastAsia="zh-CN"/>
        </w:rPr>
        <w:t>5</w:t>
      </w:r>
      <w:r>
        <w:rPr>
          <w:rFonts w:hint="default" w:ascii="Times New Roman" w:hAnsi="Times New Roman" w:eastAsia="仿宋_GB2312" w:cs="Times New Roman"/>
          <w:b w:val="0"/>
          <w:bCs w:val="0"/>
          <w:i w:val="0"/>
          <w:iCs w:val="0"/>
          <w:caps w:val="0"/>
          <w:color w:val="000000"/>
          <w:spacing w:val="7"/>
          <w:sz w:val="32"/>
          <w:szCs w:val="32"/>
          <w:lang w:val="en-US" w:eastAsia="zh-CN"/>
        </w:rPr>
        <w:t>.</w:t>
      </w:r>
      <w:r>
        <w:rPr>
          <w:rFonts w:hint="eastAsia" w:ascii="Times New Roman" w:hAnsi="Times New Roman" w:eastAsia="仿宋_GB2312" w:cs="Times New Roman"/>
          <w:b w:val="0"/>
          <w:bCs w:val="0"/>
          <w:i w:val="0"/>
          <w:iCs w:val="0"/>
          <w:caps w:val="0"/>
          <w:color w:val="000000"/>
          <w:spacing w:val="7"/>
          <w:sz w:val="32"/>
          <w:szCs w:val="32"/>
          <w:lang w:val="en-US" w:eastAsia="zh-CN"/>
        </w:rPr>
        <w:t>9</w:t>
      </w:r>
      <w:r>
        <w:rPr>
          <w:rFonts w:hint="default" w:ascii="Times New Roman" w:hAnsi="Times New Roman" w:eastAsia="仿宋_GB2312" w:cs="Times New Roman"/>
          <w:b w:val="0"/>
          <w:bCs w:val="0"/>
          <w:i w:val="0"/>
          <w:iCs w:val="0"/>
          <w:caps w:val="0"/>
          <w:color w:val="000000"/>
          <w:spacing w:val="7"/>
          <w:sz w:val="32"/>
          <w:szCs w:val="32"/>
        </w:rPr>
        <w:t>万元（详见表2-4）。</w:t>
      </w:r>
    </w:p>
    <w:p w14:paraId="07B016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center"/>
        <w:textAlignment w:val="auto"/>
        <w:rPr>
          <w:rStyle w:val="15"/>
          <w:rFonts w:hint="default" w:ascii="Times New Roman" w:hAnsi="Times New Roman" w:cs="Times New Roman" w:eastAsiaTheme="minorEastAsia"/>
          <w:b/>
          <w:bCs/>
          <w:i w:val="0"/>
          <w:iCs w:val="0"/>
          <w:caps w:val="0"/>
          <w:color w:val="000000"/>
          <w:spacing w:val="0"/>
          <w:sz w:val="24"/>
          <w:szCs w:val="24"/>
        </w:rPr>
      </w:pPr>
      <w:r>
        <w:rPr>
          <w:rStyle w:val="15"/>
          <w:rFonts w:hint="default" w:ascii="Times New Roman" w:hAnsi="Times New Roman" w:cs="Times New Roman" w:eastAsiaTheme="minorEastAsia"/>
          <w:b/>
          <w:bCs/>
          <w:i w:val="0"/>
          <w:iCs w:val="0"/>
          <w:caps w:val="0"/>
          <w:color w:val="000000"/>
          <w:spacing w:val="0"/>
          <w:sz w:val="24"/>
          <w:szCs w:val="24"/>
        </w:rPr>
        <w:t>表</w:t>
      </w:r>
      <w:r>
        <w:rPr>
          <w:rFonts w:hint="default" w:ascii="Times New Roman" w:hAnsi="Times New Roman" w:cs="Times New Roman" w:eastAsiaTheme="minorEastAsia"/>
          <w:b/>
          <w:bCs/>
          <w:i w:val="0"/>
          <w:iCs w:val="0"/>
          <w:caps w:val="0"/>
          <w:color w:val="000000"/>
          <w:spacing w:val="0"/>
          <w:sz w:val="24"/>
          <w:szCs w:val="24"/>
        </w:rPr>
        <w:t>2-4</w:t>
      </w:r>
      <w:r>
        <w:rPr>
          <w:rStyle w:val="15"/>
          <w:rFonts w:hint="default" w:ascii="Times New Roman" w:hAnsi="Times New Roman" w:cs="Times New Roman" w:eastAsiaTheme="minorEastAsia"/>
          <w:b/>
          <w:bCs/>
          <w:i w:val="0"/>
          <w:iCs w:val="0"/>
          <w:caps w:val="0"/>
          <w:color w:val="000000"/>
          <w:spacing w:val="0"/>
          <w:sz w:val="24"/>
          <w:szCs w:val="24"/>
        </w:rPr>
        <w:t>　按行业门类分组的单位主要经济指标</w:t>
      </w:r>
    </w:p>
    <w:tbl>
      <w:tblPr>
        <w:tblStyle w:val="12"/>
        <w:tblpPr w:leftFromText="180" w:rightFromText="180" w:vertAnchor="text" w:horzAnchor="page" w:tblpX="1629" w:tblpY="550"/>
        <w:tblOverlap w:val="never"/>
        <w:tblW w:w="87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88"/>
        <w:gridCol w:w="1692"/>
        <w:gridCol w:w="1584"/>
        <w:gridCol w:w="1549"/>
      </w:tblGrid>
      <w:tr w14:paraId="1C4F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3888" w:type="dxa"/>
            <w:tcBorders>
              <w:top w:val="single" w:color="000000" w:sz="12" w:space="0"/>
              <w:left w:val="nil"/>
              <w:bottom w:val="single" w:color="000000" w:sz="4" w:space="0"/>
              <w:right w:val="single" w:color="000000" w:sz="4" w:space="0"/>
            </w:tcBorders>
            <w:shd w:val="clear" w:color="auto" w:fill="auto"/>
            <w:noWrap/>
            <w:vAlign w:val="center"/>
          </w:tcPr>
          <w:p w14:paraId="1CEE416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bidi="ar"/>
              </w:rPr>
            </w:pPr>
          </w:p>
        </w:tc>
        <w:tc>
          <w:tcPr>
            <w:tcW w:w="1692"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9D3580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法人单位</w:t>
            </w:r>
            <w:r>
              <w:rPr>
                <w:rFonts w:hint="default" w:ascii="Times New Roman" w:hAnsi="Times New Roman" w:eastAsia="宋体" w:cs="Times New Roman"/>
                <w:b/>
                <w:bCs/>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资产总计</w:t>
            </w:r>
            <w:r>
              <w:rPr>
                <w:rFonts w:hint="default" w:ascii="Times New Roman" w:hAnsi="Times New Roman" w:eastAsia="宋体" w:cs="Times New Roman"/>
                <w:b/>
                <w:bCs/>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（万元）</w:t>
            </w:r>
          </w:p>
        </w:tc>
        <w:tc>
          <w:tcPr>
            <w:tcW w:w="1584"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2DE4CC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法人单位</w:t>
            </w:r>
            <w:r>
              <w:rPr>
                <w:rFonts w:hint="default" w:ascii="Times New Roman" w:hAnsi="Times New Roman" w:eastAsia="宋体" w:cs="Times New Roman"/>
                <w:b/>
                <w:bCs/>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负债合计</w:t>
            </w:r>
            <w:r>
              <w:rPr>
                <w:rFonts w:hint="default" w:ascii="Times New Roman" w:hAnsi="Times New Roman" w:eastAsia="宋体" w:cs="Times New Roman"/>
                <w:b/>
                <w:bCs/>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（万元）</w:t>
            </w:r>
          </w:p>
        </w:tc>
        <w:tc>
          <w:tcPr>
            <w:tcW w:w="1549" w:type="dxa"/>
            <w:tcBorders>
              <w:top w:val="single" w:color="000000" w:sz="12" w:space="0"/>
              <w:left w:val="single" w:color="000000" w:sz="4" w:space="0"/>
              <w:bottom w:val="single" w:color="000000" w:sz="4" w:space="0"/>
              <w:right w:val="nil"/>
            </w:tcBorders>
            <w:shd w:val="clear" w:color="auto" w:fill="auto"/>
            <w:vAlign w:val="center"/>
          </w:tcPr>
          <w:p w14:paraId="3EC66FE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企业法人单位营业收入</w:t>
            </w:r>
            <w:r>
              <w:rPr>
                <w:rFonts w:hint="default" w:ascii="Times New Roman" w:hAnsi="Times New Roman" w:eastAsia="宋体" w:cs="Times New Roman"/>
                <w:b/>
                <w:bCs/>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（万元）</w:t>
            </w:r>
          </w:p>
        </w:tc>
      </w:tr>
      <w:tr w14:paraId="2C14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3888" w:type="dxa"/>
            <w:tcBorders>
              <w:top w:val="single" w:color="000000" w:sz="4" w:space="0"/>
              <w:left w:val="nil"/>
              <w:bottom w:val="nil"/>
              <w:right w:val="single" w:color="000000" w:sz="4" w:space="0"/>
            </w:tcBorders>
            <w:shd w:val="clear" w:color="auto" w:fill="auto"/>
            <w:noWrap/>
            <w:vAlign w:val="center"/>
          </w:tcPr>
          <w:p w14:paraId="4140C8D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合计</w:t>
            </w:r>
          </w:p>
        </w:tc>
        <w:tc>
          <w:tcPr>
            <w:tcW w:w="1692" w:type="dxa"/>
            <w:tcBorders>
              <w:top w:val="single" w:color="000000" w:sz="4" w:space="0"/>
              <w:left w:val="single" w:color="000000" w:sz="4" w:space="0"/>
              <w:bottom w:val="nil"/>
              <w:right w:val="single" w:color="000000" w:sz="4" w:space="0"/>
            </w:tcBorders>
            <w:shd w:val="clear" w:color="auto" w:fill="auto"/>
            <w:vAlign w:val="center"/>
          </w:tcPr>
          <w:p w14:paraId="276C68EA">
            <w:pPr>
              <w:keepNext w:val="0"/>
              <w:keepLines w:val="0"/>
              <w:widowControl/>
              <w:suppressLineNumbers w:val="0"/>
              <w:jc w:val="righ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7019</w:t>
            </w:r>
            <w:r>
              <w:rPr>
                <w:rFonts w:hint="eastAsia" w:ascii="Times New Roman" w:hAnsi="Times New Roman" w:cs="Times New Roman" w:eastAsiaTheme="minorEastAsia"/>
                <w:b/>
                <w:bCs/>
                <w:i w:val="0"/>
                <w:iCs w:val="0"/>
                <w:color w:val="000000"/>
                <w:kern w:val="0"/>
                <w:sz w:val="21"/>
                <w:szCs w:val="21"/>
                <w:u w:val="none"/>
                <w:lang w:val="en-US" w:eastAsia="zh-CN" w:bidi="ar"/>
              </w:rPr>
              <w:t>158</w:t>
            </w:r>
            <w:r>
              <w:rPr>
                <w:rFonts w:hint="default" w:ascii="Times New Roman" w:hAnsi="Times New Roman" w:cs="Times New Roman" w:eastAsiaTheme="minorEastAsia"/>
                <w:b/>
                <w:bCs/>
                <w:i w:val="0"/>
                <w:iCs w:val="0"/>
                <w:color w:val="000000"/>
                <w:kern w:val="0"/>
                <w:sz w:val="21"/>
                <w:szCs w:val="21"/>
                <w:u w:val="none"/>
                <w:lang w:val="en-US" w:eastAsia="zh-CN" w:bidi="ar"/>
              </w:rPr>
              <w:t>.</w:t>
            </w:r>
            <w:r>
              <w:rPr>
                <w:rFonts w:hint="eastAsia" w:ascii="Times New Roman" w:hAnsi="Times New Roman" w:cs="Times New Roman" w:eastAsiaTheme="minorEastAsia"/>
                <w:b/>
                <w:bCs/>
                <w:i w:val="0"/>
                <w:iCs w:val="0"/>
                <w:color w:val="000000"/>
                <w:kern w:val="0"/>
                <w:sz w:val="21"/>
                <w:szCs w:val="21"/>
                <w:u w:val="none"/>
                <w:lang w:val="en-US" w:eastAsia="zh-CN" w:bidi="ar"/>
              </w:rPr>
              <w:t>5</w:t>
            </w:r>
            <w:r>
              <w:rPr>
                <w:rFonts w:hint="default" w:ascii="Times New Roman" w:hAnsi="Times New Roman" w:cs="Times New Roman" w:eastAsiaTheme="minorEastAsia"/>
                <w:b/>
                <w:bCs/>
                <w:i w:val="0"/>
                <w:iCs w:val="0"/>
                <w:color w:val="000000"/>
                <w:kern w:val="0"/>
                <w:sz w:val="21"/>
                <w:szCs w:val="21"/>
                <w:u w:val="none"/>
                <w:lang w:val="en-US" w:eastAsia="zh-CN" w:bidi="ar"/>
              </w:rPr>
              <w:t xml:space="preserve"> </w:t>
            </w:r>
          </w:p>
        </w:tc>
        <w:tc>
          <w:tcPr>
            <w:tcW w:w="1584" w:type="dxa"/>
            <w:tcBorders>
              <w:top w:val="single" w:color="000000" w:sz="4" w:space="0"/>
              <w:left w:val="single" w:color="000000" w:sz="4" w:space="0"/>
              <w:bottom w:val="nil"/>
              <w:right w:val="single" w:color="000000" w:sz="4" w:space="0"/>
            </w:tcBorders>
            <w:shd w:val="clear" w:color="auto" w:fill="auto"/>
            <w:vAlign w:val="center"/>
          </w:tcPr>
          <w:p w14:paraId="76AEFF86">
            <w:pPr>
              <w:keepNext w:val="0"/>
              <w:keepLines w:val="0"/>
              <w:widowControl/>
              <w:suppressLineNumbers w:val="0"/>
              <w:jc w:val="righ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3588203.</w:t>
            </w:r>
            <w:r>
              <w:rPr>
                <w:rFonts w:hint="eastAsia" w:ascii="Times New Roman" w:hAnsi="Times New Roman" w:cs="Times New Roman" w:eastAsiaTheme="minorEastAsia"/>
                <w:b/>
                <w:bCs/>
                <w:i w:val="0"/>
                <w:iCs w:val="0"/>
                <w:color w:val="000000"/>
                <w:kern w:val="0"/>
                <w:sz w:val="21"/>
                <w:szCs w:val="21"/>
                <w:u w:val="none"/>
                <w:lang w:val="en-US" w:eastAsia="zh-CN" w:bidi="ar"/>
              </w:rPr>
              <w:t>4</w:t>
            </w:r>
            <w:r>
              <w:rPr>
                <w:rFonts w:hint="default" w:ascii="Times New Roman" w:hAnsi="Times New Roman" w:cs="Times New Roman" w:eastAsiaTheme="minorEastAsia"/>
                <w:b/>
                <w:bCs/>
                <w:i w:val="0"/>
                <w:iCs w:val="0"/>
                <w:color w:val="000000"/>
                <w:kern w:val="0"/>
                <w:sz w:val="21"/>
                <w:szCs w:val="21"/>
                <w:u w:val="none"/>
                <w:lang w:val="en-US" w:eastAsia="zh-CN" w:bidi="ar"/>
              </w:rPr>
              <w:t xml:space="preserve"> </w:t>
            </w:r>
          </w:p>
        </w:tc>
        <w:tc>
          <w:tcPr>
            <w:tcW w:w="1549" w:type="dxa"/>
            <w:tcBorders>
              <w:top w:val="single" w:color="000000" w:sz="4" w:space="0"/>
              <w:left w:val="single" w:color="000000" w:sz="4" w:space="0"/>
              <w:bottom w:val="nil"/>
              <w:right w:val="nil"/>
            </w:tcBorders>
            <w:shd w:val="clear" w:color="auto" w:fill="auto"/>
            <w:vAlign w:val="center"/>
          </w:tcPr>
          <w:p w14:paraId="54467CCA">
            <w:pPr>
              <w:keepNext w:val="0"/>
              <w:keepLines w:val="0"/>
              <w:widowControl/>
              <w:suppressLineNumbers w:val="0"/>
              <w:jc w:val="righ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454735</w:t>
            </w:r>
            <w:r>
              <w:rPr>
                <w:rFonts w:hint="eastAsia" w:ascii="Times New Roman" w:hAnsi="Times New Roman" w:cs="Times New Roman" w:eastAsiaTheme="minorEastAsia"/>
                <w:b/>
                <w:bCs/>
                <w:i w:val="0"/>
                <w:iCs w:val="0"/>
                <w:color w:val="000000"/>
                <w:kern w:val="0"/>
                <w:sz w:val="21"/>
                <w:szCs w:val="21"/>
                <w:u w:val="none"/>
                <w:lang w:val="en-US" w:eastAsia="zh-CN" w:bidi="ar"/>
              </w:rPr>
              <w:t>7</w:t>
            </w:r>
            <w:r>
              <w:rPr>
                <w:rFonts w:hint="default" w:ascii="Times New Roman" w:hAnsi="Times New Roman" w:cs="Times New Roman" w:eastAsiaTheme="minorEastAsia"/>
                <w:b/>
                <w:bCs/>
                <w:i w:val="0"/>
                <w:iCs w:val="0"/>
                <w:color w:val="000000"/>
                <w:kern w:val="0"/>
                <w:sz w:val="21"/>
                <w:szCs w:val="21"/>
                <w:u w:val="none"/>
                <w:lang w:val="en-US" w:eastAsia="zh-CN" w:bidi="ar"/>
              </w:rPr>
              <w:t>.</w:t>
            </w:r>
            <w:r>
              <w:rPr>
                <w:rFonts w:hint="eastAsia" w:ascii="Times New Roman" w:hAnsi="Times New Roman" w:cs="Times New Roman" w:eastAsiaTheme="minorEastAsia"/>
                <w:b/>
                <w:bCs/>
                <w:i w:val="0"/>
                <w:iCs w:val="0"/>
                <w:color w:val="000000"/>
                <w:kern w:val="0"/>
                <w:sz w:val="21"/>
                <w:szCs w:val="21"/>
                <w:u w:val="none"/>
                <w:lang w:val="en-US" w:eastAsia="zh-CN" w:bidi="ar"/>
              </w:rPr>
              <w:t>4</w:t>
            </w:r>
            <w:r>
              <w:rPr>
                <w:rFonts w:hint="default" w:ascii="Times New Roman" w:hAnsi="Times New Roman" w:cs="Times New Roman" w:eastAsiaTheme="minorEastAsia"/>
                <w:b/>
                <w:bCs/>
                <w:i w:val="0"/>
                <w:iCs w:val="0"/>
                <w:color w:val="000000"/>
                <w:kern w:val="0"/>
                <w:sz w:val="21"/>
                <w:szCs w:val="21"/>
                <w:u w:val="none"/>
                <w:lang w:val="en-US" w:eastAsia="zh-CN" w:bidi="ar"/>
              </w:rPr>
              <w:t xml:space="preserve"> </w:t>
            </w:r>
          </w:p>
        </w:tc>
      </w:tr>
      <w:tr w14:paraId="3AB3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6B71D19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农、林、牧、渔业*</w:t>
            </w:r>
          </w:p>
        </w:tc>
        <w:tc>
          <w:tcPr>
            <w:tcW w:w="1692" w:type="dxa"/>
            <w:tcBorders>
              <w:top w:val="nil"/>
              <w:left w:val="single" w:color="000000" w:sz="4" w:space="0"/>
              <w:bottom w:val="nil"/>
              <w:right w:val="single" w:color="000000" w:sz="4" w:space="0"/>
            </w:tcBorders>
            <w:shd w:val="clear" w:color="auto" w:fill="auto"/>
            <w:vAlign w:val="center"/>
          </w:tcPr>
          <w:p w14:paraId="0BB6C08F">
            <w:pPr>
              <w:keepNext w:val="0"/>
              <w:keepLines w:val="0"/>
              <w:widowControl/>
              <w:suppressLineNumbers w:val="0"/>
              <w:jc w:val="righ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8199.7 </w:t>
            </w:r>
          </w:p>
        </w:tc>
        <w:tc>
          <w:tcPr>
            <w:tcW w:w="1584" w:type="dxa"/>
            <w:tcBorders>
              <w:top w:val="nil"/>
              <w:left w:val="single" w:color="000000" w:sz="4" w:space="0"/>
              <w:bottom w:val="nil"/>
              <w:right w:val="single" w:color="000000" w:sz="4" w:space="0"/>
            </w:tcBorders>
            <w:shd w:val="clear" w:color="auto" w:fill="auto"/>
            <w:vAlign w:val="center"/>
          </w:tcPr>
          <w:p w14:paraId="1AC23691">
            <w:pPr>
              <w:keepNext w:val="0"/>
              <w:keepLines w:val="0"/>
              <w:widowControl/>
              <w:suppressLineNumbers w:val="0"/>
              <w:jc w:val="righ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182.8 </w:t>
            </w:r>
          </w:p>
        </w:tc>
        <w:tc>
          <w:tcPr>
            <w:tcW w:w="1549" w:type="dxa"/>
            <w:tcBorders>
              <w:top w:val="nil"/>
              <w:left w:val="single" w:color="000000" w:sz="4" w:space="0"/>
              <w:bottom w:val="nil"/>
              <w:right w:val="nil"/>
            </w:tcBorders>
            <w:shd w:val="clear" w:color="auto" w:fill="auto"/>
            <w:vAlign w:val="center"/>
          </w:tcPr>
          <w:p w14:paraId="37DDC01E">
            <w:pPr>
              <w:keepNext w:val="0"/>
              <w:keepLines w:val="0"/>
              <w:widowControl/>
              <w:suppressLineNumbers w:val="0"/>
              <w:jc w:val="righ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6059.1 </w:t>
            </w:r>
          </w:p>
        </w:tc>
      </w:tr>
      <w:tr w14:paraId="6070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79F6D7F3">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采矿业</w:t>
            </w:r>
          </w:p>
        </w:tc>
        <w:tc>
          <w:tcPr>
            <w:tcW w:w="1692" w:type="dxa"/>
            <w:tcBorders>
              <w:top w:val="nil"/>
              <w:left w:val="single" w:color="000000" w:sz="4" w:space="0"/>
              <w:bottom w:val="nil"/>
              <w:right w:val="single" w:color="000000" w:sz="4" w:space="0"/>
            </w:tcBorders>
            <w:shd w:val="clear" w:color="auto" w:fill="auto"/>
            <w:vAlign w:val="center"/>
          </w:tcPr>
          <w:p w14:paraId="2BDFAA24">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388152.</w:t>
            </w:r>
            <w:r>
              <w:rPr>
                <w:rFonts w:hint="eastAsia" w:ascii="Times New Roman" w:hAnsi="Times New Roman" w:cs="Times New Roman" w:eastAsiaTheme="minorEastAsia"/>
                <w:i w:val="0"/>
                <w:iCs w:val="0"/>
                <w:color w:val="000000"/>
                <w:kern w:val="0"/>
                <w:sz w:val="21"/>
                <w:szCs w:val="21"/>
                <w:u w:val="none"/>
                <w:lang w:val="en-US" w:eastAsia="zh-CN" w:bidi="ar"/>
              </w:rPr>
              <w:t>0</w:t>
            </w:r>
          </w:p>
        </w:tc>
        <w:tc>
          <w:tcPr>
            <w:tcW w:w="1584" w:type="dxa"/>
            <w:tcBorders>
              <w:top w:val="nil"/>
              <w:left w:val="single" w:color="000000" w:sz="4" w:space="0"/>
              <w:bottom w:val="nil"/>
              <w:right w:val="single" w:color="000000" w:sz="4" w:space="0"/>
            </w:tcBorders>
            <w:shd w:val="clear" w:color="auto" w:fill="auto"/>
            <w:vAlign w:val="center"/>
          </w:tcPr>
          <w:p w14:paraId="230DCCD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 xml:space="preserve">259404.3 </w:t>
            </w:r>
          </w:p>
        </w:tc>
        <w:tc>
          <w:tcPr>
            <w:tcW w:w="1549" w:type="dxa"/>
            <w:tcBorders>
              <w:top w:val="nil"/>
              <w:left w:val="single" w:color="000000" w:sz="4" w:space="0"/>
              <w:bottom w:val="nil"/>
              <w:right w:val="nil"/>
            </w:tcBorders>
            <w:shd w:val="clear" w:color="auto" w:fill="auto"/>
            <w:vAlign w:val="center"/>
          </w:tcPr>
          <w:p w14:paraId="62E3068A">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255017.</w:t>
            </w:r>
            <w:r>
              <w:rPr>
                <w:rFonts w:hint="eastAsia" w:ascii="Times New Roman" w:hAnsi="Times New Roman" w:cs="Times New Roman" w:eastAsiaTheme="minorEastAsia"/>
                <w:i w:val="0"/>
                <w:iCs w:val="0"/>
                <w:color w:val="000000"/>
                <w:kern w:val="0"/>
                <w:sz w:val="21"/>
                <w:szCs w:val="21"/>
                <w:u w:val="none"/>
                <w:lang w:val="en-US" w:eastAsia="zh-CN" w:bidi="ar"/>
              </w:rPr>
              <w:t>1</w:t>
            </w:r>
            <w:r>
              <w:rPr>
                <w:rFonts w:hint="default" w:ascii="Times New Roman" w:hAnsi="Times New Roman" w:cs="Times New Roman" w:eastAsiaTheme="minorEastAsia"/>
                <w:i w:val="0"/>
                <w:iCs w:val="0"/>
                <w:color w:val="000000"/>
                <w:kern w:val="0"/>
                <w:sz w:val="21"/>
                <w:szCs w:val="21"/>
                <w:u w:val="none"/>
                <w:lang w:val="en-US" w:eastAsia="zh-CN" w:bidi="ar"/>
              </w:rPr>
              <w:t xml:space="preserve"> </w:t>
            </w:r>
          </w:p>
        </w:tc>
      </w:tr>
      <w:tr w14:paraId="1498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73DC0EA9">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制造业</w:t>
            </w:r>
          </w:p>
        </w:tc>
        <w:tc>
          <w:tcPr>
            <w:tcW w:w="1692" w:type="dxa"/>
            <w:tcBorders>
              <w:top w:val="nil"/>
              <w:left w:val="single" w:color="000000" w:sz="4" w:space="0"/>
              <w:bottom w:val="nil"/>
              <w:right w:val="single" w:color="000000" w:sz="4" w:space="0"/>
            </w:tcBorders>
            <w:shd w:val="clear" w:color="auto" w:fill="auto"/>
            <w:vAlign w:val="center"/>
          </w:tcPr>
          <w:p w14:paraId="60DB457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 xml:space="preserve">3128226.7 </w:t>
            </w:r>
          </w:p>
        </w:tc>
        <w:tc>
          <w:tcPr>
            <w:tcW w:w="1584" w:type="dxa"/>
            <w:tcBorders>
              <w:top w:val="nil"/>
              <w:left w:val="single" w:color="000000" w:sz="4" w:space="0"/>
              <w:bottom w:val="nil"/>
              <w:right w:val="single" w:color="000000" w:sz="4" w:space="0"/>
            </w:tcBorders>
            <w:shd w:val="clear" w:color="auto" w:fill="auto"/>
            <w:vAlign w:val="center"/>
          </w:tcPr>
          <w:p w14:paraId="02BD27B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1593821.</w:t>
            </w:r>
            <w:r>
              <w:rPr>
                <w:rFonts w:hint="eastAsia" w:ascii="Times New Roman" w:hAnsi="Times New Roman" w:cs="Times New Roman" w:eastAsiaTheme="minorEastAsia"/>
                <w:i w:val="0"/>
                <w:iCs w:val="0"/>
                <w:color w:val="000000"/>
                <w:kern w:val="0"/>
                <w:sz w:val="21"/>
                <w:szCs w:val="21"/>
                <w:u w:val="none"/>
                <w:lang w:val="en-US" w:eastAsia="zh-CN" w:bidi="ar"/>
              </w:rPr>
              <w:t>7</w:t>
            </w:r>
            <w:r>
              <w:rPr>
                <w:rFonts w:hint="default" w:ascii="Times New Roman" w:hAnsi="Times New Roman" w:cs="Times New Roman" w:eastAsiaTheme="minorEastAsia"/>
                <w:i w:val="0"/>
                <w:iCs w:val="0"/>
                <w:color w:val="000000"/>
                <w:kern w:val="0"/>
                <w:sz w:val="21"/>
                <w:szCs w:val="21"/>
                <w:u w:val="none"/>
                <w:lang w:val="en-US" w:eastAsia="zh-CN" w:bidi="ar"/>
              </w:rPr>
              <w:t xml:space="preserve"> </w:t>
            </w:r>
          </w:p>
        </w:tc>
        <w:tc>
          <w:tcPr>
            <w:tcW w:w="1549" w:type="dxa"/>
            <w:tcBorders>
              <w:top w:val="nil"/>
              <w:left w:val="single" w:color="000000" w:sz="4" w:space="0"/>
              <w:bottom w:val="nil"/>
              <w:right w:val="nil"/>
            </w:tcBorders>
            <w:shd w:val="clear" w:color="auto" w:fill="auto"/>
            <w:vAlign w:val="center"/>
          </w:tcPr>
          <w:p w14:paraId="78FC842F">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1616312.</w:t>
            </w:r>
            <w:r>
              <w:rPr>
                <w:rFonts w:hint="eastAsia" w:ascii="Times New Roman" w:hAnsi="Times New Roman" w:cs="Times New Roman" w:eastAsiaTheme="minorEastAsia"/>
                <w:i w:val="0"/>
                <w:iCs w:val="0"/>
                <w:color w:val="000000"/>
                <w:kern w:val="0"/>
                <w:sz w:val="21"/>
                <w:szCs w:val="21"/>
                <w:u w:val="none"/>
                <w:lang w:val="en-US" w:eastAsia="zh-CN" w:bidi="ar"/>
              </w:rPr>
              <w:t>3</w:t>
            </w:r>
            <w:r>
              <w:rPr>
                <w:rFonts w:hint="default" w:ascii="Times New Roman" w:hAnsi="Times New Roman" w:cs="Times New Roman" w:eastAsiaTheme="minorEastAsia"/>
                <w:i w:val="0"/>
                <w:iCs w:val="0"/>
                <w:color w:val="000000"/>
                <w:kern w:val="0"/>
                <w:sz w:val="21"/>
                <w:szCs w:val="21"/>
                <w:u w:val="none"/>
                <w:lang w:val="en-US" w:eastAsia="zh-CN" w:bidi="ar"/>
              </w:rPr>
              <w:t xml:space="preserve"> </w:t>
            </w:r>
          </w:p>
        </w:tc>
      </w:tr>
      <w:tr w14:paraId="0EC2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760C93EA">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电力、热力、燃气及水生产和供应业</w:t>
            </w:r>
          </w:p>
        </w:tc>
        <w:tc>
          <w:tcPr>
            <w:tcW w:w="1692" w:type="dxa"/>
            <w:tcBorders>
              <w:top w:val="nil"/>
              <w:left w:val="single" w:color="000000" w:sz="4" w:space="0"/>
              <w:bottom w:val="nil"/>
              <w:right w:val="single" w:color="000000" w:sz="4" w:space="0"/>
            </w:tcBorders>
            <w:shd w:val="clear" w:color="auto" w:fill="auto"/>
            <w:vAlign w:val="center"/>
          </w:tcPr>
          <w:p w14:paraId="03C5210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 xml:space="preserve">794566.9 </w:t>
            </w:r>
          </w:p>
        </w:tc>
        <w:tc>
          <w:tcPr>
            <w:tcW w:w="1584" w:type="dxa"/>
            <w:tcBorders>
              <w:top w:val="nil"/>
              <w:left w:val="single" w:color="000000" w:sz="4" w:space="0"/>
              <w:bottom w:val="nil"/>
              <w:right w:val="single" w:color="000000" w:sz="4" w:space="0"/>
            </w:tcBorders>
            <w:shd w:val="clear" w:color="auto" w:fill="auto"/>
            <w:vAlign w:val="center"/>
          </w:tcPr>
          <w:p w14:paraId="339273F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 xml:space="preserve">340026.7 </w:t>
            </w:r>
          </w:p>
        </w:tc>
        <w:tc>
          <w:tcPr>
            <w:tcW w:w="1549" w:type="dxa"/>
            <w:tcBorders>
              <w:top w:val="nil"/>
              <w:left w:val="single" w:color="000000" w:sz="4" w:space="0"/>
              <w:bottom w:val="nil"/>
              <w:right w:val="nil"/>
            </w:tcBorders>
            <w:shd w:val="clear" w:color="auto" w:fill="auto"/>
            <w:vAlign w:val="center"/>
          </w:tcPr>
          <w:p w14:paraId="144FDE5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 xml:space="preserve">190043.4 </w:t>
            </w:r>
          </w:p>
        </w:tc>
      </w:tr>
      <w:tr w14:paraId="7D34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1486D186">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建筑业</w:t>
            </w:r>
          </w:p>
        </w:tc>
        <w:tc>
          <w:tcPr>
            <w:tcW w:w="1692" w:type="dxa"/>
            <w:tcBorders>
              <w:top w:val="nil"/>
              <w:left w:val="single" w:color="000000" w:sz="4" w:space="0"/>
              <w:bottom w:val="nil"/>
              <w:right w:val="single" w:color="000000" w:sz="4" w:space="0"/>
            </w:tcBorders>
            <w:shd w:val="clear" w:color="auto" w:fill="auto"/>
            <w:vAlign w:val="center"/>
          </w:tcPr>
          <w:p w14:paraId="6B0CA45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 xml:space="preserve">202336.4 </w:t>
            </w:r>
          </w:p>
        </w:tc>
        <w:tc>
          <w:tcPr>
            <w:tcW w:w="1584" w:type="dxa"/>
            <w:tcBorders>
              <w:top w:val="nil"/>
              <w:left w:val="single" w:color="000000" w:sz="4" w:space="0"/>
              <w:bottom w:val="nil"/>
              <w:right w:val="single" w:color="000000" w:sz="4" w:space="0"/>
            </w:tcBorders>
            <w:shd w:val="clear" w:color="auto" w:fill="auto"/>
            <w:vAlign w:val="center"/>
          </w:tcPr>
          <w:p w14:paraId="1D3D08D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 xml:space="preserve">70885.7 </w:t>
            </w:r>
          </w:p>
        </w:tc>
        <w:tc>
          <w:tcPr>
            <w:tcW w:w="1549" w:type="dxa"/>
            <w:tcBorders>
              <w:top w:val="nil"/>
              <w:left w:val="single" w:color="000000" w:sz="4" w:space="0"/>
              <w:bottom w:val="nil"/>
              <w:right w:val="nil"/>
            </w:tcBorders>
            <w:shd w:val="clear" w:color="auto" w:fill="auto"/>
            <w:vAlign w:val="center"/>
          </w:tcPr>
          <w:p w14:paraId="5910CD9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 xml:space="preserve">259901.5 </w:t>
            </w:r>
          </w:p>
        </w:tc>
      </w:tr>
      <w:tr w14:paraId="00BF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18C2BDED">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批发和零售业</w:t>
            </w:r>
          </w:p>
        </w:tc>
        <w:tc>
          <w:tcPr>
            <w:tcW w:w="1692" w:type="dxa"/>
            <w:tcBorders>
              <w:top w:val="nil"/>
              <w:left w:val="single" w:color="000000" w:sz="4" w:space="0"/>
              <w:bottom w:val="nil"/>
              <w:right w:val="single" w:color="000000" w:sz="4" w:space="0"/>
            </w:tcBorders>
            <w:shd w:val="clear" w:color="auto" w:fill="auto"/>
            <w:vAlign w:val="center"/>
          </w:tcPr>
          <w:p w14:paraId="12E26B53">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732644.5 </w:t>
            </w:r>
          </w:p>
        </w:tc>
        <w:tc>
          <w:tcPr>
            <w:tcW w:w="1584" w:type="dxa"/>
            <w:tcBorders>
              <w:top w:val="nil"/>
              <w:left w:val="single" w:color="000000" w:sz="4" w:space="0"/>
              <w:bottom w:val="nil"/>
              <w:right w:val="single" w:color="000000" w:sz="4" w:space="0"/>
            </w:tcBorders>
            <w:shd w:val="clear" w:color="auto" w:fill="auto"/>
            <w:vAlign w:val="center"/>
          </w:tcPr>
          <w:p w14:paraId="27FE967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367644.6 </w:t>
            </w:r>
          </w:p>
        </w:tc>
        <w:tc>
          <w:tcPr>
            <w:tcW w:w="1549" w:type="dxa"/>
            <w:tcBorders>
              <w:top w:val="nil"/>
              <w:left w:val="single" w:color="000000" w:sz="4" w:space="0"/>
              <w:bottom w:val="nil"/>
              <w:right w:val="nil"/>
            </w:tcBorders>
            <w:shd w:val="clear" w:color="auto" w:fill="auto"/>
            <w:vAlign w:val="center"/>
          </w:tcPr>
          <w:p w14:paraId="3235DF2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1740259.2 </w:t>
            </w:r>
          </w:p>
        </w:tc>
      </w:tr>
      <w:tr w14:paraId="28C1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4957EE81">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交通运输、仓储和邮政业</w:t>
            </w:r>
          </w:p>
        </w:tc>
        <w:tc>
          <w:tcPr>
            <w:tcW w:w="1692" w:type="dxa"/>
            <w:tcBorders>
              <w:top w:val="nil"/>
              <w:left w:val="single" w:color="000000" w:sz="4" w:space="0"/>
              <w:bottom w:val="nil"/>
              <w:right w:val="single" w:color="000000" w:sz="4" w:space="0"/>
            </w:tcBorders>
            <w:shd w:val="clear" w:color="auto" w:fill="auto"/>
            <w:vAlign w:val="center"/>
          </w:tcPr>
          <w:p w14:paraId="01043B3A">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162691.3</w:t>
            </w:r>
          </w:p>
        </w:tc>
        <w:tc>
          <w:tcPr>
            <w:tcW w:w="1584" w:type="dxa"/>
            <w:tcBorders>
              <w:top w:val="nil"/>
              <w:left w:val="single" w:color="000000" w:sz="4" w:space="0"/>
              <w:bottom w:val="nil"/>
              <w:right w:val="single" w:color="000000" w:sz="4" w:space="0"/>
            </w:tcBorders>
            <w:shd w:val="clear" w:color="auto" w:fill="auto"/>
            <w:vAlign w:val="center"/>
          </w:tcPr>
          <w:p w14:paraId="5FD5FA48">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122568.6</w:t>
            </w:r>
          </w:p>
        </w:tc>
        <w:tc>
          <w:tcPr>
            <w:tcW w:w="1549" w:type="dxa"/>
            <w:tcBorders>
              <w:top w:val="nil"/>
              <w:left w:val="single" w:color="000000" w:sz="4" w:space="0"/>
              <w:bottom w:val="nil"/>
              <w:right w:val="nil"/>
            </w:tcBorders>
            <w:shd w:val="clear" w:color="auto" w:fill="auto"/>
            <w:vAlign w:val="center"/>
          </w:tcPr>
          <w:p w14:paraId="00FE2A54">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130571.4</w:t>
            </w:r>
          </w:p>
        </w:tc>
      </w:tr>
      <w:tr w14:paraId="564F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6E92AFCD">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住宿和餐饮业</w:t>
            </w:r>
          </w:p>
        </w:tc>
        <w:tc>
          <w:tcPr>
            <w:tcW w:w="1692" w:type="dxa"/>
            <w:tcBorders>
              <w:top w:val="nil"/>
              <w:left w:val="single" w:color="000000" w:sz="4" w:space="0"/>
              <w:bottom w:val="nil"/>
              <w:right w:val="single" w:color="000000" w:sz="4" w:space="0"/>
            </w:tcBorders>
            <w:shd w:val="clear" w:color="auto" w:fill="auto"/>
            <w:vAlign w:val="center"/>
          </w:tcPr>
          <w:p w14:paraId="254B56C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13741.0 </w:t>
            </w:r>
          </w:p>
        </w:tc>
        <w:tc>
          <w:tcPr>
            <w:tcW w:w="1584" w:type="dxa"/>
            <w:tcBorders>
              <w:top w:val="nil"/>
              <w:left w:val="single" w:color="000000" w:sz="4" w:space="0"/>
              <w:bottom w:val="nil"/>
              <w:right w:val="single" w:color="000000" w:sz="4" w:space="0"/>
            </w:tcBorders>
            <w:shd w:val="clear" w:color="auto" w:fill="auto"/>
            <w:vAlign w:val="center"/>
          </w:tcPr>
          <w:p w14:paraId="6245C981">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24882.0 </w:t>
            </w:r>
          </w:p>
        </w:tc>
        <w:tc>
          <w:tcPr>
            <w:tcW w:w="1549" w:type="dxa"/>
            <w:tcBorders>
              <w:top w:val="nil"/>
              <w:left w:val="single" w:color="000000" w:sz="4" w:space="0"/>
              <w:bottom w:val="nil"/>
              <w:right w:val="nil"/>
            </w:tcBorders>
            <w:shd w:val="clear" w:color="auto" w:fill="auto"/>
            <w:vAlign w:val="center"/>
          </w:tcPr>
          <w:p w14:paraId="7F9354A3">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11968.0 </w:t>
            </w:r>
          </w:p>
        </w:tc>
      </w:tr>
      <w:tr w14:paraId="2E79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1137B8CF">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信息传输、软件和信息技术服务业</w:t>
            </w:r>
          </w:p>
        </w:tc>
        <w:tc>
          <w:tcPr>
            <w:tcW w:w="1692" w:type="dxa"/>
            <w:tcBorders>
              <w:top w:val="nil"/>
              <w:left w:val="single" w:color="000000" w:sz="4" w:space="0"/>
              <w:bottom w:val="nil"/>
              <w:right w:val="single" w:color="000000" w:sz="4" w:space="0"/>
            </w:tcBorders>
            <w:shd w:val="clear" w:color="auto" w:fill="auto"/>
            <w:vAlign w:val="center"/>
          </w:tcPr>
          <w:p w14:paraId="0B6D04B2">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8899.5</w:t>
            </w:r>
          </w:p>
        </w:tc>
        <w:tc>
          <w:tcPr>
            <w:tcW w:w="1584" w:type="dxa"/>
            <w:tcBorders>
              <w:top w:val="nil"/>
              <w:left w:val="single" w:color="000000" w:sz="4" w:space="0"/>
              <w:bottom w:val="nil"/>
              <w:right w:val="single" w:color="000000" w:sz="4" w:space="0"/>
            </w:tcBorders>
            <w:shd w:val="clear" w:color="auto" w:fill="auto"/>
            <w:vAlign w:val="center"/>
          </w:tcPr>
          <w:p w14:paraId="45074623">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1001.5</w:t>
            </w:r>
          </w:p>
        </w:tc>
        <w:tc>
          <w:tcPr>
            <w:tcW w:w="1549" w:type="dxa"/>
            <w:tcBorders>
              <w:top w:val="nil"/>
              <w:left w:val="single" w:color="000000" w:sz="4" w:space="0"/>
              <w:bottom w:val="nil"/>
              <w:right w:val="nil"/>
            </w:tcBorders>
            <w:shd w:val="clear" w:color="auto" w:fill="auto"/>
            <w:vAlign w:val="center"/>
          </w:tcPr>
          <w:p w14:paraId="67B2EDCA">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14863.9</w:t>
            </w:r>
          </w:p>
        </w:tc>
      </w:tr>
      <w:tr w14:paraId="085A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3D499A5A">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金融业</w:t>
            </w:r>
          </w:p>
        </w:tc>
        <w:tc>
          <w:tcPr>
            <w:tcW w:w="1692" w:type="dxa"/>
            <w:tcBorders>
              <w:top w:val="nil"/>
              <w:left w:val="single" w:color="000000" w:sz="4" w:space="0"/>
              <w:bottom w:val="nil"/>
              <w:right w:val="single" w:color="000000" w:sz="4" w:space="0"/>
            </w:tcBorders>
            <w:shd w:val="clear" w:color="auto" w:fill="auto"/>
            <w:vAlign w:val="center"/>
          </w:tcPr>
          <w:p w14:paraId="0BA655E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rPr>
            </w:pPr>
            <w:r>
              <w:rPr>
                <w:rFonts w:hint="eastAsia" w:ascii="Times New Roman" w:hAnsi="Times New Roman" w:cs="Times New Roman" w:eastAsiaTheme="minorEastAsia"/>
                <w:i w:val="0"/>
                <w:iCs w:val="0"/>
                <w:color w:val="000000"/>
                <w:kern w:val="0"/>
                <w:sz w:val="21"/>
                <w:szCs w:val="21"/>
                <w:u w:val="none"/>
                <w:lang w:val="en-US" w:eastAsia="zh-CN" w:bidi="ar"/>
              </w:rPr>
              <w:t>227883.6</w:t>
            </w:r>
          </w:p>
        </w:tc>
        <w:tc>
          <w:tcPr>
            <w:tcW w:w="1584" w:type="dxa"/>
            <w:tcBorders>
              <w:top w:val="nil"/>
              <w:left w:val="single" w:color="000000" w:sz="4" w:space="0"/>
              <w:bottom w:val="nil"/>
              <w:right w:val="single" w:color="000000" w:sz="4" w:space="0"/>
            </w:tcBorders>
            <w:shd w:val="clear" w:color="auto" w:fill="auto"/>
            <w:vAlign w:val="center"/>
          </w:tcPr>
          <w:p w14:paraId="636B0741">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eastAsia" w:ascii="Times New Roman" w:hAnsi="Times New Roman"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 xml:space="preserve"> </w:t>
            </w:r>
          </w:p>
        </w:tc>
        <w:tc>
          <w:tcPr>
            <w:tcW w:w="1549" w:type="dxa"/>
            <w:tcBorders>
              <w:top w:val="nil"/>
              <w:left w:val="single" w:color="000000" w:sz="4" w:space="0"/>
              <w:bottom w:val="nil"/>
              <w:right w:val="nil"/>
            </w:tcBorders>
            <w:shd w:val="clear" w:color="auto" w:fill="auto"/>
            <w:vAlign w:val="center"/>
          </w:tcPr>
          <w:p w14:paraId="30220E04">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eastAsia" w:ascii="Times New Roman" w:hAnsi="Times New Roman" w:cs="Times New Roman" w:eastAsiaTheme="minorEastAsia"/>
                <w:i w:val="0"/>
                <w:iCs w:val="0"/>
                <w:color w:val="000000"/>
                <w:kern w:val="0"/>
                <w:sz w:val="21"/>
                <w:szCs w:val="21"/>
                <w:u w:val="none"/>
                <w:lang w:val="en-US" w:eastAsia="zh-CN" w:bidi="ar"/>
              </w:rPr>
              <w:t>11444.8</w:t>
            </w:r>
            <w:r>
              <w:rPr>
                <w:rFonts w:hint="default" w:ascii="Times New Roman" w:hAnsi="Times New Roman" w:cs="Times New Roman" w:eastAsiaTheme="minorEastAsia"/>
                <w:i w:val="0"/>
                <w:iCs w:val="0"/>
                <w:color w:val="000000"/>
                <w:kern w:val="0"/>
                <w:sz w:val="21"/>
                <w:szCs w:val="21"/>
                <w:u w:val="none"/>
                <w:lang w:val="en-US" w:eastAsia="zh-CN" w:bidi="ar"/>
              </w:rPr>
              <w:t xml:space="preserve"> </w:t>
            </w:r>
          </w:p>
        </w:tc>
      </w:tr>
      <w:tr w14:paraId="43E7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42F4F704">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房地产业</w:t>
            </w:r>
          </w:p>
        </w:tc>
        <w:tc>
          <w:tcPr>
            <w:tcW w:w="1692" w:type="dxa"/>
            <w:tcBorders>
              <w:top w:val="nil"/>
              <w:left w:val="single" w:color="000000" w:sz="4" w:space="0"/>
              <w:bottom w:val="nil"/>
              <w:right w:val="single" w:color="000000" w:sz="4" w:space="0"/>
            </w:tcBorders>
            <w:shd w:val="clear" w:color="auto" w:fill="auto"/>
            <w:vAlign w:val="center"/>
          </w:tcPr>
          <w:p w14:paraId="15FCCB61">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 xml:space="preserve">590424.3 </w:t>
            </w:r>
          </w:p>
        </w:tc>
        <w:tc>
          <w:tcPr>
            <w:tcW w:w="1584" w:type="dxa"/>
            <w:tcBorders>
              <w:top w:val="nil"/>
              <w:left w:val="single" w:color="000000" w:sz="4" w:space="0"/>
              <w:bottom w:val="nil"/>
              <w:right w:val="single" w:color="000000" w:sz="4" w:space="0"/>
            </w:tcBorders>
            <w:shd w:val="clear" w:color="auto" w:fill="auto"/>
            <w:vAlign w:val="center"/>
          </w:tcPr>
          <w:p w14:paraId="3A28E1D6">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550552.5 </w:t>
            </w:r>
          </w:p>
        </w:tc>
        <w:tc>
          <w:tcPr>
            <w:tcW w:w="1549" w:type="dxa"/>
            <w:tcBorders>
              <w:top w:val="nil"/>
              <w:left w:val="single" w:color="000000" w:sz="4" w:space="0"/>
              <w:bottom w:val="nil"/>
              <w:right w:val="nil"/>
            </w:tcBorders>
            <w:shd w:val="clear" w:color="auto" w:fill="auto"/>
            <w:vAlign w:val="center"/>
          </w:tcPr>
          <w:p w14:paraId="5DE5C263">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 xml:space="preserve">72858.6 </w:t>
            </w:r>
          </w:p>
        </w:tc>
      </w:tr>
      <w:tr w14:paraId="53C3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1228ACF2">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租赁和商务服务业</w:t>
            </w:r>
          </w:p>
        </w:tc>
        <w:tc>
          <w:tcPr>
            <w:tcW w:w="1692" w:type="dxa"/>
            <w:tcBorders>
              <w:top w:val="nil"/>
              <w:left w:val="single" w:color="000000" w:sz="4" w:space="0"/>
              <w:bottom w:val="nil"/>
              <w:right w:val="single" w:color="000000" w:sz="4" w:space="0"/>
            </w:tcBorders>
            <w:shd w:val="clear" w:color="auto" w:fill="auto"/>
            <w:vAlign w:val="center"/>
          </w:tcPr>
          <w:p w14:paraId="6F05D3EC">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119238.9</w:t>
            </w:r>
          </w:p>
        </w:tc>
        <w:tc>
          <w:tcPr>
            <w:tcW w:w="1584" w:type="dxa"/>
            <w:tcBorders>
              <w:top w:val="nil"/>
              <w:left w:val="single" w:color="000000" w:sz="4" w:space="0"/>
              <w:bottom w:val="nil"/>
              <w:right w:val="single" w:color="000000" w:sz="4" w:space="0"/>
            </w:tcBorders>
            <w:shd w:val="clear" w:color="auto" w:fill="auto"/>
            <w:vAlign w:val="center"/>
          </w:tcPr>
          <w:p w14:paraId="0D53365F">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15629.5</w:t>
            </w:r>
          </w:p>
        </w:tc>
        <w:tc>
          <w:tcPr>
            <w:tcW w:w="1549" w:type="dxa"/>
            <w:tcBorders>
              <w:top w:val="nil"/>
              <w:left w:val="single" w:color="000000" w:sz="4" w:space="0"/>
              <w:bottom w:val="nil"/>
              <w:right w:val="nil"/>
            </w:tcBorders>
            <w:shd w:val="clear" w:color="auto" w:fill="auto"/>
            <w:noWrap/>
            <w:vAlign w:val="center"/>
          </w:tcPr>
          <w:p w14:paraId="4D3E2072">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114827.3</w:t>
            </w:r>
          </w:p>
        </w:tc>
      </w:tr>
      <w:tr w14:paraId="0233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23214FDA">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科学研究和技术服务业</w:t>
            </w:r>
          </w:p>
        </w:tc>
        <w:tc>
          <w:tcPr>
            <w:tcW w:w="1692" w:type="dxa"/>
            <w:tcBorders>
              <w:top w:val="nil"/>
              <w:left w:val="single" w:color="000000" w:sz="4" w:space="0"/>
              <w:bottom w:val="nil"/>
              <w:right w:val="single" w:color="000000" w:sz="4" w:space="0"/>
            </w:tcBorders>
            <w:shd w:val="clear" w:color="auto" w:fill="auto"/>
            <w:vAlign w:val="center"/>
          </w:tcPr>
          <w:p w14:paraId="5BF16268">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26522.5</w:t>
            </w:r>
          </w:p>
        </w:tc>
        <w:tc>
          <w:tcPr>
            <w:tcW w:w="1584" w:type="dxa"/>
            <w:tcBorders>
              <w:top w:val="nil"/>
              <w:left w:val="single" w:color="000000" w:sz="4" w:space="0"/>
              <w:bottom w:val="nil"/>
              <w:right w:val="single" w:color="000000" w:sz="4" w:space="0"/>
            </w:tcBorders>
            <w:shd w:val="clear" w:color="auto" w:fill="auto"/>
            <w:vAlign w:val="center"/>
          </w:tcPr>
          <w:p w14:paraId="06E13543">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3725.2</w:t>
            </w:r>
          </w:p>
        </w:tc>
        <w:tc>
          <w:tcPr>
            <w:tcW w:w="1549" w:type="dxa"/>
            <w:tcBorders>
              <w:top w:val="nil"/>
              <w:left w:val="single" w:color="000000" w:sz="4" w:space="0"/>
              <w:bottom w:val="nil"/>
              <w:right w:val="nil"/>
            </w:tcBorders>
            <w:shd w:val="clear" w:color="auto" w:fill="auto"/>
            <w:noWrap/>
            <w:vAlign w:val="center"/>
          </w:tcPr>
          <w:p w14:paraId="3FA68CAB">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41615.7</w:t>
            </w:r>
          </w:p>
        </w:tc>
      </w:tr>
      <w:tr w14:paraId="4D8E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44115259">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水利、环境和公共设施管理业</w:t>
            </w:r>
          </w:p>
        </w:tc>
        <w:tc>
          <w:tcPr>
            <w:tcW w:w="1692" w:type="dxa"/>
            <w:tcBorders>
              <w:top w:val="nil"/>
              <w:left w:val="single" w:color="000000" w:sz="4" w:space="0"/>
              <w:bottom w:val="nil"/>
              <w:right w:val="single" w:color="000000" w:sz="4" w:space="0"/>
            </w:tcBorders>
            <w:shd w:val="clear" w:color="auto" w:fill="auto"/>
            <w:vAlign w:val="center"/>
          </w:tcPr>
          <w:p w14:paraId="10BBB8E0">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153487.4</w:t>
            </w:r>
          </w:p>
        </w:tc>
        <w:tc>
          <w:tcPr>
            <w:tcW w:w="1584" w:type="dxa"/>
            <w:tcBorders>
              <w:top w:val="nil"/>
              <w:left w:val="single" w:color="000000" w:sz="4" w:space="0"/>
              <w:bottom w:val="nil"/>
              <w:right w:val="single" w:color="000000" w:sz="4" w:space="0"/>
            </w:tcBorders>
            <w:shd w:val="clear" w:color="auto" w:fill="auto"/>
            <w:vAlign w:val="center"/>
          </w:tcPr>
          <w:p w14:paraId="09F33E20">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84745.1</w:t>
            </w:r>
          </w:p>
        </w:tc>
        <w:tc>
          <w:tcPr>
            <w:tcW w:w="1549" w:type="dxa"/>
            <w:tcBorders>
              <w:top w:val="nil"/>
              <w:left w:val="single" w:color="000000" w:sz="4" w:space="0"/>
              <w:bottom w:val="nil"/>
              <w:right w:val="nil"/>
            </w:tcBorders>
            <w:shd w:val="clear" w:color="auto" w:fill="auto"/>
            <w:noWrap/>
            <w:vAlign w:val="center"/>
          </w:tcPr>
          <w:p w14:paraId="010FF987">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21905.3</w:t>
            </w:r>
          </w:p>
        </w:tc>
      </w:tr>
      <w:tr w14:paraId="6157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1EFF8F7A">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居民服务、修理和其他服务业</w:t>
            </w:r>
          </w:p>
        </w:tc>
        <w:tc>
          <w:tcPr>
            <w:tcW w:w="1692" w:type="dxa"/>
            <w:tcBorders>
              <w:top w:val="nil"/>
              <w:left w:val="single" w:color="000000" w:sz="4" w:space="0"/>
              <w:bottom w:val="nil"/>
              <w:right w:val="single" w:color="000000" w:sz="4" w:space="0"/>
            </w:tcBorders>
            <w:shd w:val="clear" w:color="auto" w:fill="auto"/>
            <w:vAlign w:val="center"/>
          </w:tcPr>
          <w:p w14:paraId="28D2E31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15124.7</w:t>
            </w:r>
          </w:p>
        </w:tc>
        <w:tc>
          <w:tcPr>
            <w:tcW w:w="1584" w:type="dxa"/>
            <w:tcBorders>
              <w:top w:val="nil"/>
              <w:left w:val="single" w:color="000000" w:sz="4" w:space="0"/>
              <w:bottom w:val="nil"/>
              <w:right w:val="single" w:color="000000" w:sz="4" w:space="0"/>
            </w:tcBorders>
            <w:shd w:val="clear" w:color="auto" w:fill="auto"/>
            <w:vAlign w:val="center"/>
          </w:tcPr>
          <w:p w14:paraId="01F328B9">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1737.4</w:t>
            </w:r>
          </w:p>
        </w:tc>
        <w:tc>
          <w:tcPr>
            <w:tcW w:w="1549" w:type="dxa"/>
            <w:tcBorders>
              <w:top w:val="nil"/>
              <w:left w:val="single" w:color="000000" w:sz="4" w:space="0"/>
              <w:bottom w:val="nil"/>
              <w:right w:val="nil"/>
            </w:tcBorders>
            <w:shd w:val="clear" w:color="auto" w:fill="auto"/>
            <w:noWrap/>
            <w:vAlign w:val="center"/>
          </w:tcPr>
          <w:p w14:paraId="368F95F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16617.5</w:t>
            </w:r>
          </w:p>
        </w:tc>
      </w:tr>
      <w:tr w14:paraId="1AC5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547A9BFE">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教育</w:t>
            </w:r>
          </w:p>
        </w:tc>
        <w:tc>
          <w:tcPr>
            <w:tcW w:w="1692" w:type="dxa"/>
            <w:tcBorders>
              <w:top w:val="nil"/>
              <w:left w:val="single" w:color="000000" w:sz="4" w:space="0"/>
              <w:bottom w:val="nil"/>
              <w:right w:val="single" w:color="000000" w:sz="4" w:space="0"/>
            </w:tcBorders>
            <w:shd w:val="clear" w:color="auto" w:fill="auto"/>
            <w:vAlign w:val="center"/>
          </w:tcPr>
          <w:p w14:paraId="36938734">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81590.4</w:t>
            </w:r>
          </w:p>
        </w:tc>
        <w:tc>
          <w:tcPr>
            <w:tcW w:w="1584" w:type="dxa"/>
            <w:tcBorders>
              <w:top w:val="nil"/>
              <w:left w:val="single" w:color="000000" w:sz="4" w:space="0"/>
              <w:bottom w:val="nil"/>
              <w:right w:val="single" w:color="000000" w:sz="4" w:space="0"/>
            </w:tcBorders>
            <w:shd w:val="clear" w:color="auto" w:fill="auto"/>
            <w:vAlign w:val="center"/>
          </w:tcPr>
          <w:p w14:paraId="0F22F58B">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8468.5</w:t>
            </w:r>
          </w:p>
        </w:tc>
        <w:tc>
          <w:tcPr>
            <w:tcW w:w="1549" w:type="dxa"/>
            <w:tcBorders>
              <w:top w:val="nil"/>
              <w:left w:val="single" w:color="000000" w:sz="4" w:space="0"/>
              <w:bottom w:val="nil"/>
              <w:right w:val="nil"/>
            </w:tcBorders>
            <w:shd w:val="clear" w:color="auto" w:fill="auto"/>
            <w:noWrap/>
            <w:vAlign w:val="center"/>
          </w:tcPr>
          <w:p w14:paraId="00983081">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14455.7</w:t>
            </w:r>
          </w:p>
        </w:tc>
      </w:tr>
      <w:tr w14:paraId="7DDE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7E0F5F74">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卫生和社会工作</w:t>
            </w:r>
          </w:p>
        </w:tc>
        <w:tc>
          <w:tcPr>
            <w:tcW w:w="1692" w:type="dxa"/>
            <w:tcBorders>
              <w:top w:val="nil"/>
              <w:left w:val="single" w:color="000000" w:sz="4" w:space="0"/>
              <w:bottom w:val="nil"/>
              <w:right w:val="single" w:color="000000" w:sz="4" w:space="0"/>
            </w:tcBorders>
            <w:shd w:val="clear" w:color="auto" w:fill="auto"/>
            <w:vAlign w:val="center"/>
          </w:tcPr>
          <w:p w14:paraId="2235189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24457.6</w:t>
            </w:r>
          </w:p>
        </w:tc>
        <w:tc>
          <w:tcPr>
            <w:tcW w:w="1584" w:type="dxa"/>
            <w:tcBorders>
              <w:top w:val="nil"/>
              <w:left w:val="single" w:color="000000" w:sz="4" w:space="0"/>
              <w:bottom w:val="nil"/>
              <w:right w:val="single" w:color="000000" w:sz="4" w:space="0"/>
            </w:tcBorders>
            <w:shd w:val="clear" w:color="auto" w:fill="auto"/>
            <w:vAlign w:val="center"/>
          </w:tcPr>
          <w:p w14:paraId="1DBFB8C3">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4320.2</w:t>
            </w:r>
          </w:p>
        </w:tc>
        <w:tc>
          <w:tcPr>
            <w:tcW w:w="1549" w:type="dxa"/>
            <w:tcBorders>
              <w:top w:val="nil"/>
              <w:left w:val="single" w:color="000000" w:sz="4" w:space="0"/>
              <w:bottom w:val="nil"/>
              <w:right w:val="nil"/>
            </w:tcBorders>
            <w:shd w:val="clear" w:color="auto" w:fill="auto"/>
            <w:noWrap/>
            <w:vAlign w:val="center"/>
          </w:tcPr>
          <w:p w14:paraId="7861BEF9">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12202.4</w:t>
            </w:r>
          </w:p>
        </w:tc>
      </w:tr>
      <w:tr w14:paraId="7B4A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nil"/>
              <w:right w:val="single" w:color="000000" w:sz="4" w:space="0"/>
            </w:tcBorders>
            <w:shd w:val="clear" w:color="auto" w:fill="auto"/>
            <w:vAlign w:val="center"/>
          </w:tcPr>
          <w:p w14:paraId="564F8303">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文化、体育和娱乐业</w:t>
            </w:r>
          </w:p>
        </w:tc>
        <w:tc>
          <w:tcPr>
            <w:tcW w:w="1692" w:type="dxa"/>
            <w:tcBorders>
              <w:top w:val="nil"/>
              <w:left w:val="single" w:color="000000" w:sz="4" w:space="0"/>
              <w:bottom w:val="nil"/>
              <w:right w:val="single" w:color="000000" w:sz="4" w:space="0"/>
            </w:tcBorders>
            <w:shd w:val="clear" w:color="auto" w:fill="auto"/>
            <w:vAlign w:val="center"/>
          </w:tcPr>
          <w:p w14:paraId="19F0D1B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41257.1</w:t>
            </w:r>
          </w:p>
        </w:tc>
        <w:tc>
          <w:tcPr>
            <w:tcW w:w="1584" w:type="dxa"/>
            <w:tcBorders>
              <w:top w:val="nil"/>
              <w:left w:val="single" w:color="000000" w:sz="4" w:space="0"/>
              <w:bottom w:val="nil"/>
              <w:right w:val="single" w:color="000000" w:sz="4" w:space="0"/>
            </w:tcBorders>
            <w:shd w:val="clear" w:color="auto" w:fill="auto"/>
            <w:vAlign w:val="center"/>
          </w:tcPr>
          <w:p w14:paraId="6CC8D0FF">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37979.2</w:t>
            </w:r>
          </w:p>
        </w:tc>
        <w:tc>
          <w:tcPr>
            <w:tcW w:w="1549" w:type="dxa"/>
            <w:tcBorders>
              <w:top w:val="nil"/>
              <w:left w:val="single" w:color="000000" w:sz="4" w:space="0"/>
              <w:bottom w:val="nil"/>
              <w:right w:val="nil"/>
            </w:tcBorders>
            <w:shd w:val="clear" w:color="auto" w:fill="auto"/>
            <w:noWrap/>
            <w:vAlign w:val="center"/>
          </w:tcPr>
          <w:p w14:paraId="3DFCE45D">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16434.2</w:t>
            </w:r>
          </w:p>
        </w:tc>
      </w:tr>
      <w:tr w14:paraId="385E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888" w:type="dxa"/>
            <w:tcBorders>
              <w:top w:val="nil"/>
              <w:left w:val="nil"/>
              <w:bottom w:val="single" w:color="000000" w:sz="12" w:space="0"/>
              <w:right w:val="single" w:color="000000" w:sz="4" w:space="0"/>
            </w:tcBorders>
            <w:shd w:val="clear" w:color="auto" w:fill="auto"/>
            <w:vAlign w:val="center"/>
          </w:tcPr>
          <w:p w14:paraId="43B98429">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 xml:space="preserve">  公共管理、社会保障和社会组织</w:t>
            </w:r>
          </w:p>
        </w:tc>
        <w:tc>
          <w:tcPr>
            <w:tcW w:w="1692" w:type="dxa"/>
            <w:tcBorders>
              <w:top w:val="nil"/>
              <w:left w:val="single" w:color="000000" w:sz="4" w:space="0"/>
              <w:bottom w:val="single" w:color="000000" w:sz="12" w:space="0"/>
              <w:right w:val="single" w:color="000000" w:sz="4" w:space="0"/>
            </w:tcBorders>
            <w:shd w:val="clear" w:color="auto" w:fill="auto"/>
            <w:vAlign w:val="center"/>
          </w:tcPr>
          <w:p w14:paraId="2D0F1FCC">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lang w:val="en-US"/>
              </w:rPr>
            </w:pPr>
            <w:r>
              <w:rPr>
                <w:rFonts w:hint="default" w:ascii="Times New Roman" w:hAnsi="Times New Roman" w:cs="Times New Roman" w:eastAsiaTheme="minorEastAsia"/>
                <w:i w:val="0"/>
                <w:iCs w:val="0"/>
                <w:color w:val="000000"/>
                <w:kern w:val="0"/>
                <w:sz w:val="21"/>
                <w:szCs w:val="21"/>
                <w:u w:val="none"/>
                <w:lang w:val="en-US" w:eastAsia="zh-CN" w:bidi="ar"/>
              </w:rPr>
              <w:t>299714</w:t>
            </w:r>
            <w:r>
              <w:rPr>
                <w:rFonts w:hint="eastAsia" w:ascii="Times New Roman" w:hAnsi="Times New Roman" w:cs="Times New Roman" w:eastAsiaTheme="minorEastAsia"/>
                <w:i w:val="0"/>
                <w:iCs w:val="0"/>
                <w:color w:val="000000"/>
                <w:kern w:val="0"/>
                <w:sz w:val="21"/>
                <w:szCs w:val="21"/>
                <w:u w:val="none"/>
                <w:lang w:val="en-US" w:eastAsia="zh-CN" w:bidi="ar"/>
              </w:rPr>
              <w:t>.0</w:t>
            </w:r>
          </w:p>
        </w:tc>
        <w:tc>
          <w:tcPr>
            <w:tcW w:w="1584" w:type="dxa"/>
            <w:tcBorders>
              <w:top w:val="nil"/>
              <w:left w:val="single" w:color="000000" w:sz="4" w:space="0"/>
              <w:bottom w:val="single" w:color="000000" w:sz="12" w:space="0"/>
              <w:right w:val="single" w:color="000000" w:sz="4" w:space="0"/>
            </w:tcBorders>
            <w:shd w:val="clear" w:color="auto" w:fill="auto"/>
            <w:vAlign w:val="center"/>
          </w:tcPr>
          <w:p w14:paraId="1A3C5995">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default" w:ascii="Times New Roman" w:hAnsi="Times New Roman" w:cs="Times New Roman" w:eastAsiaTheme="minorEastAsia"/>
                <w:i w:val="0"/>
                <w:iCs w:val="0"/>
                <w:color w:val="000000"/>
                <w:kern w:val="0"/>
                <w:sz w:val="21"/>
                <w:szCs w:val="21"/>
                <w:u w:val="none"/>
                <w:lang w:val="en-US" w:eastAsia="zh-CN" w:bidi="ar"/>
              </w:rPr>
              <w:t>100627.9</w:t>
            </w:r>
          </w:p>
        </w:tc>
        <w:tc>
          <w:tcPr>
            <w:tcW w:w="1549" w:type="dxa"/>
            <w:tcBorders>
              <w:top w:val="nil"/>
              <w:left w:val="single" w:color="000000" w:sz="4" w:space="0"/>
              <w:bottom w:val="single" w:color="000000" w:sz="12" w:space="0"/>
              <w:right w:val="nil"/>
            </w:tcBorders>
            <w:shd w:val="clear" w:color="auto" w:fill="auto"/>
            <w:noWrap/>
            <w:vAlign w:val="center"/>
          </w:tcPr>
          <w:p w14:paraId="0BD44255">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1"/>
                <w:szCs w:val="21"/>
                <w:u w:val="none"/>
              </w:rPr>
            </w:pPr>
            <w:r>
              <w:rPr>
                <w:rFonts w:hint="eastAsia" w:ascii="Times New Roman" w:hAnsi="Times New Roman" w:cs="Times New Roman" w:eastAsiaTheme="minorEastAsia"/>
                <w:i w:val="0"/>
                <w:iCs w:val="0"/>
                <w:color w:val="000000"/>
                <w:kern w:val="0"/>
                <w:sz w:val="21"/>
                <w:szCs w:val="21"/>
                <w:u w:val="none"/>
                <w:lang w:val="en-US" w:eastAsia="zh-CN" w:bidi="ar"/>
              </w:rPr>
              <w:t>-</w:t>
            </w:r>
            <w:r>
              <w:rPr>
                <w:rFonts w:hint="default" w:ascii="Times New Roman" w:hAnsi="Times New Roman" w:cs="Times New Roman" w:eastAsiaTheme="minorEastAsia"/>
                <w:i w:val="0"/>
                <w:iCs w:val="0"/>
                <w:color w:val="000000"/>
                <w:kern w:val="0"/>
                <w:sz w:val="21"/>
                <w:szCs w:val="21"/>
                <w:u w:val="none"/>
                <w:lang w:val="en-US" w:eastAsia="zh-CN" w:bidi="ar"/>
              </w:rPr>
              <w:t xml:space="preserve"> </w:t>
            </w:r>
          </w:p>
        </w:tc>
      </w:tr>
      <w:tr w14:paraId="0236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8713" w:type="dxa"/>
            <w:gridSpan w:val="4"/>
            <w:tcBorders>
              <w:top w:val="single" w:color="000000" w:sz="12" w:space="0"/>
              <w:left w:val="nil"/>
              <w:bottom w:val="nil"/>
              <w:right w:val="nil"/>
            </w:tcBorders>
            <w:shd w:val="clear" w:color="auto" w:fill="auto"/>
            <w:vAlign w:val="center"/>
          </w:tcPr>
          <w:p w14:paraId="7A52B593">
            <w:pPr>
              <w:keepNext w:val="0"/>
              <w:keepLines w:val="0"/>
              <w:widowControl/>
              <w:suppressLineNumbers w:val="0"/>
              <w:jc w:val="left"/>
              <w:textAlignment w:val="center"/>
              <w:rPr>
                <w:rFonts w:hint="default" w:ascii="Times New Roman" w:hAnsi="Times New Roman" w:eastAsia="楷体" w:cs="Times New Roman"/>
                <w:b/>
                <w:bCs/>
                <w:i w:val="0"/>
                <w:iCs w:val="0"/>
                <w:color w:val="000000"/>
                <w:sz w:val="22"/>
                <w:szCs w:val="22"/>
                <w:u w:val="none"/>
              </w:rPr>
            </w:pPr>
            <w:r>
              <w:rPr>
                <w:rFonts w:hint="default" w:ascii="Times New Roman" w:hAnsi="Times New Roman" w:eastAsia="楷体" w:cs="Times New Roman"/>
                <w:b/>
                <w:bCs/>
                <w:i w:val="0"/>
                <w:iCs w:val="0"/>
                <w:color w:val="000000"/>
                <w:kern w:val="0"/>
                <w:sz w:val="21"/>
                <w:szCs w:val="21"/>
                <w:u w:val="none"/>
                <w:lang w:val="en-US" w:eastAsia="zh-CN" w:bidi="ar"/>
              </w:rPr>
              <w:t>注:</w:t>
            </w:r>
            <w:r>
              <w:rPr>
                <w:rStyle w:val="18"/>
                <w:rFonts w:hint="default" w:ascii="Times New Roman" w:hAnsi="Times New Roman" w:eastAsia="楷体" w:cs="Times New Roman"/>
                <w:sz w:val="21"/>
                <w:szCs w:val="21"/>
                <w:lang w:val="en-US" w:eastAsia="zh-CN" w:bidi="ar"/>
              </w:rPr>
              <w:t>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表中法人单位负债合计数不含金融业数据。</w:t>
            </w:r>
          </w:p>
        </w:tc>
      </w:tr>
    </w:tbl>
    <w:p w14:paraId="5CF908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10" w:firstLineChars="200"/>
        <w:jc w:val="both"/>
        <w:textAlignment w:val="auto"/>
        <w:rPr>
          <w:rFonts w:hint="default" w:ascii="Times New Roman" w:hAnsi="Times New Roman" w:eastAsia="微软雅黑" w:cs="Times New Roman"/>
          <w:b/>
          <w:bCs/>
          <w:i w:val="0"/>
          <w:iCs w:val="0"/>
          <w:caps w:val="0"/>
          <w:color w:val="000000"/>
          <w:spacing w:val="0"/>
          <w:sz w:val="24"/>
          <w:szCs w:val="24"/>
        </w:rPr>
      </w:pPr>
      <w:r>
        <w:rPr>
          <w:rStyle w:val="15"/>
          <w:rFonts w:hint="default" w:ascii="Times New Roman" w:hAnsi="Times New Roman" w:eastAsia="宋体" w:cs="Times New Roman"/>
          <w:b/>
          <w:bCs/>
          <w:i w:val="0"/>
          <w:iCs w:val="0"/>
          <w:caps w:val="0"/>
          <w:color w:val="000000"/>
          <w:spacing w:val="7"/>
          <w:sz w:val="24"/>
          <w:szCs w:val="24"/>
        </w:rPr>
        <w:t>注释：</w:t>
      </w:r>
    </w:p>
    <w:p w14:paraId="398EE4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[1]三次产业的划分</w:t>
      </w:r>
    </w:p>
    <w:p w14:paraId="14BE8E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第一产业是指农、林、牧、渔业（不含农、林、牧、渔专业及辅助性活动）；</w:t>
      </w:r>
    </w:p>
    <w:p w14:paraId="22598B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第二产业是指采矿业（不含开采专业及辅助性活动），制造业（不含金属制品、机械和设备修理业），电力、热力、燃气及水生产和供应业，建筑业；</w:t>
      </w:r>
    </w:p>
    <w:p w14:paraId="7011D9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0CC33D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[2]单位的划分</w:t>
      </w:r>
    </w:p>
    <w:p w14:paraId="7C51D6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法人单位是指有权拥有资产、承担负债，并独立从事社会经济活动（或者与其他单位进行交易）的组织。法人单位应同时具备以下条件：</w:t>
      </w:r>
    </w:p>
    <w:p w14:paraId="3F8DA8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（1）依法成立，有自己的名称、组织机构和场所，能够独立承担负债和其他民事责任；</w:t>
      </w:r>
    </w:p>
    <w:p w14:paraId="084FE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（2）独立拥有和使用（或者授权使用）资产，有权与其他单位签订合同；</w:t>
      </w:r>
    </w:p>
    <w:p w14:paraId="67DD9E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（3）会计上独立核算，能够编制资产负债表等会计报表。</w:t>
      </w:r>
    </w:p>
    <w:p w14:paraId="39A7BDA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法人单位包括企业法人、事业单位法人、机关法人、社会团体法人、其他法人等。</w:t>
      </w:r>
    </w:p>
    <w:p w14:paraId="7EC993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产业活动单位是指位于一个地点，从事一种或主要从事一种社会经济活动的组织或者组织的一部分。产业活动单位应同时具备以下条件：</w:t>
      </w:r>
    </w:p>
    <w:p w14:paraId="3D7071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（1）在一个场所从事一种或者主要从事一种社会经济活动；</w:t>
      </w:r>
    </w:p>
    <w:p w14:paraId="07DB65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（2）相对独立地组织生产活动或经营活动；</w:t>
      </w:r>
    </w:p>
    <w:p w14:paraId="5FE13F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（3）能提供收入或者支出等相关资料。</w:t>
      </w:r>
    </w:p>
    <w:p w14:paraId="5953DE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7"/>
          <w:sz w:val="24"/>
          <w:szCs w:val="24"/>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p w14:paraId="262FCC28">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08" w:firstLineChars="20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rPr>
        <w:t>表中的合计数和部分计算数据因小数取舍而产生的误差，均未作机械调整。为保证数据精确度，个别数据保留2位小数。</w:t>
      </w:r>
      <w:bookmarkStart w:id="0" w:name="_GoBack"/>
      <w:bookmarkEnd w:id="0"/>
    </w:p>
    <w:p w14:paraId="580F6FD9">
      <w:pPr>
        <w:rPr>
          <w:rFonts w:hint="default" w:ascii="Times New Roman" w:hAnsi="Times New Roman" w:eastAsia="仿宋_GB2312" w:cs="Times New Roman"/>
          <w:sz w:val="32"/>
          <w:szCs w:val="32"/>
        </w:rPr>
      </w:pPr>
    </w:p>
    <w:sectPr>
      <w:footerReference r:id="rId3" w:type="default"/>
      <w:pgSz w:w="11906" w:h="16838"/>
      <w:pgMar w:top="1417" w:right="1531" w:bottom="1417"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CD53">
    <w:pPr>
      <w:pStyle w:val="7"/>
      <w:ind w:right="420" w:rightChars="200"/>
      <w:jc w:val="right"/>
      <w:rPr>
        <w:rFonts w:hint="eastAsia" w:ascii="宋体" w:hAnsi="宋体"/>
        <w:spacing w:val="0"/>
        <w:w w:val="100"/>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84810"/>
    <w:multiLevelType w:val="singleLevel"/>
    <w:tmpl w:val="DFA8481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711A9"/>
    <w:rsid w:val="00044EF2"/>
    <w:rsid w:val="00066EBC"/>
    <w:rsid w:val="005574FC"/>
    <w:rsid w:val="005D2854"/>
    <w:rsid w:val="007311B2"/>
    <w:rsid w:val="008953F8"/>
    <w:rsid w:val="00A3470B"/>
    <w:rsid w:val="00AE30B0"/>
    <w:rsid w:val="00F74A57"/>
    <w:rsid w:val="01277FD4"/>
    <w:rsid w:val="015E0632"/>
    <w:rsid w:val="018502B5"/>
    <w:rsid w:val="01A52705"/>
    <w:rsid w:val="01A85D51"/>
    <w:rsid w:val="01B72B02"/>
    <w:rsid w:val="01D84888"/>
    <w:rsid w:val="01EC42D0"/>
    <w:rsid w:val="01F1594A"/>
    <w:rsid w:val="025A01FA"/>
    <w:rsid w:val="02BC3862"/>
    <w:rsid w:val="02E910F0"/>
    <w:rsid w:val="030624A9"/>
    <w:rsid w:val="03174F3D"/>
    <w:rsid w:val="031E451D"/>
    <w:rsid w:val="035166A0"/>
    <w:rsid w:val="035E700F"/>
    <w:rsid w:val="03633DC0"/>
    <w:rsid w:val="038325D2"/>
    <w:rsid w:val="039D7B38"/>
    <w:rsid w:val="03A569EC"/>
    <w:rsid w:val="03C86237"/>
    <w:rsid w:val="03EC461B"/>
    <w:rsid w:val="042C4A18"/>
    <w:rsid w:val="043E429C"/>
    <w:rsid w:val="0442423B"/>
    <w:rsid w:val="046046C1"/>
    <w:rsid w:val="047A1C27"/>
    <w:rsid w:val="04DC01EC"/>
    <w:rsid w:val="04E35A1E"/>
    <w:rsid w:val="05096B07"/>
    <w:rsid w:val="053A4A43"/>
    <w:rsid w:val="054A784B"/>
    <w:rsid w:val="05502988"/>
    <w:rsid w:val="055424CE"/>
    <w:rsid w:val="05850883"/>
    <w:rsid w:val="05AA2098"/>
    <w:rsid w:val="05D37841"/>
    <w:rsid w:val="05DB04A3"/>
    <w:rsid w:val="05EC445F"/>
    <w:rsid w:val="065A1D10"/>
    <w:rsid w:val="06FF6413"/>
    <w:rsid w:val="071137D1"/>
    <w:rsid w:val="07281A58"/>
    <w:rsid w:val="0749768F"/>
    <w:rsid w:val="0768220B"/>
    <w:rsid w:val="07832BA1"/>
    <w:rsid w:val="07A34FF1"/>
    <w:rsid w:val="07B436A2"/>
    <w:rsid w:val="07CC09EB"/>
    <w:rsid w:val="07CF228A"/>
    <w:rsid w:val="08122176"/>
    <w:rsid w:val="085B1D6F"/>
    <w:rsid w:val="085E7779"/>
    <w:rsid w:val="08732C15"/>
    <w:rsid w:val="08766BA9"/>
    <w:rsid w:val="08A40A20"/>
    <w:rsid w:val="08E27D9B"/>
    <w:rsid w:val="08E81855"/>
    <w:rsid w:val="08F024B8"/>
    <w:rsid w:val="09093579"/>
    <w:rsid w:val="09120680"/>
    <w:rsid w:val="09622640"/>
    <w:rsid w:val="097430E9"/>
    <w:rsid w:val="098175B4"/>
    <w:rsid w:val="09E35B78"/>
    <w:rsid w:val="0A165F4E"/>
    <w:rsid w:val="0A221EE6"/>
    <w:rsid w:val="0A252635"/>
    <w:rsid w:val="0A5E6211"/>
    <w:rsid w:val="0A6C0360"/>
    <w:rsid w:val="0A7315F2"/>
    <w:rsid w:val="0A9450C5"/>
    <w:rsid w:val="0A9615EB"/>
    <w:rsid w:val="0A99092D"/>
    <w:rsid w:val="0AB26910"/>
    <w:rsid w:val="0AC0410C"/>
    <w:rsid w:val="0AEE0C79"/>
    <w:rsid w:val="0B04049C"/>
    <w:rsid w:val="0B3B3792"/>
    <w:rsid w:val="0B444D3D"/>
    <w:rsid w:val="0B48482D"/>
    <w:rsid w:val="0B8415DD"/>
    <w:rsid w:val="0BA8707A"/>
    <w:rsid w:val="0BEE4036"/>
    <w:rsid w:val="0C0F0EA7"/>
    <w:rsid w:val="0C281F69"/>
    <w:rsid w:val="0C7C502D"/>
    <w:rsid w:val="0C8E44C1"/>
    <w:rsid w:val="0CA065CC"/>
    <w:rsid w:val="0CDB347F"/>
    <w:rsid w:val="0D825D10"/>
    <w:rsid w:val="0D910E55"/>
    <w:rsid w:val="0DFC18FF"/>
    <w:rsid w:val="0E176739"/>
    <w:rsid w:val="0E63246E"/>
    <w:rsid w:val="0EFA4090"/>
    <w:rsid w:val="0F130CAE"/>
    <w:rsid w:val="0F331350"/>
    <w:rsid w:val="0F543075"/>
    <w:rsid w:val="0FB00BF3"/>
    <w:rsid w:val="0FC63F72"/>
    <w:rsid w:val="102A4C15"/>
    <w:rsid w:val="10AA5642"/>
    <w:rsid w:val="10CB1440"/>
    <w:rsid w:val="10CF50A9"/>
    <w:rsid w:val="10E87F18"/>
    <w:rsid w:val="10FC5772"/>
    <w:rsid w:val="110A6488"/>
    <w:rsid w:val="110C00AB"/>
    <w:rsid w:val="11276C93"/>
    <w:rsid w:val="11301FEB"/>
    <w:rsid w:val="11523FD6"/>
    <w:rsid w:val="11665A0D"/>
    <w:rsid w:val="118C2F9A"/>
    <w:rsid w:val="11C97D4A"/>
    <w:rsid w:val="12154D3D"/>
    <w:rsid w:val="12445622"/>
    <w:rsid w:val="124675EC"/>
    <w:rsid w:val="12467F0D"/>
    <w:rsid w:val="124B075F"/>
    <w:rsid w:val="126006AE"/>
    <w:rsid w:val="12655CC4"/>
    <w:rsid w:val="127F48AC"/>
    <w:rsid w:val="129C0FBA"/>
    <w:rsid w:val="129E1DE1"/>
    <w:rsid w:val="12BB3B36"/>
    <w:rsid w:val="131B6383"/>
    <w:rsid w:val="13370CE3"/>
    <w:rsid w:val="133C56A8"/>
    <w:rsid w:val="13655B48"/>
    <w:rsid w:val="13741F37"/>
    <w:rsid w:val="138403CC"/>
    <w:rsid w:val="138959E3"/>
    <w:rsid w:val="139A32B7"/>
    <w:rsid w:val="13C0517C"/>
    <w:rsid w:val="13C702B9"/>
    <w:rsid w:val="13D749A0"/>
    <w:rsid w:val="13DD188A"/>
    <w:rsid w:val="143F0797"/>
    <w:rsid w:val="144B2C98"/>
    <w:rsid w:val="146D70B2"/>
    <w:rsid w:val="1475475B"/>
    <w:rsid w:val="149C7998"/>
    <w:rsid w:val="14AA0180"/>
    <w:rsid w:val="14E86739"/>
    <w:rsid w:val="14F43330"/>
    <w:rsid w:val="15284D87"/>
    <w:rsid w:val="153B2D0D"/>
    <w:rsid w:val="155F3797"/>
    <w:rsid w:val="15714980"/>
    <w:rsid w:val="15826B8D"/>
    <w:rsid w:val="15A00DC2"/>
    <w:rsid w:val="15C40F54"/>
    <w:rsid w:val="15D373E9"/>
    <w:rsid w:val="15F35395"/>
    <w:rsid w:val="15FC2B6A"/>
    <w:rsid w:val="163D0D06"/>
    <w:rsid w:val="16412291"/>
    <w:rsid w:val="16445BF1"/>
    <w:rsid w:val="165C73DE"/>
    <w:rsid w:val="16781D3E"/>
    <w:rsid w:val="16B94831"/>
    <w:rsid w:val="16E11692"/>
    <w:rsid w:val="175A6EFE"/>
    <w:rsid w:val="176A78D9"/>
    <w:rsid w:val="177644D0"/>
    <w:rsid w:val="1776627E"/>
    <w:rsid w:val="17C0574B"/>
    <w:rsid w:val="17C510B2"/>
    <w:rsid w:val="17E56F60"/>
    <w:rsid w:val="17EF3C3D"/>
    <w:rsid w:val="18294323"/>
    <w:rsid w:val="182E6B59"/>
    <w:rsid w:val="18300F01"/>
    <w:rsid w:val="184C6FDF"/>
    <w:rsid w:val="18645E17"/>
    <w:rsid w:val="186B1B5B"/>
    <w:rsid w:val="18891FE1"/>
    <w:rsid w:val="188E5849"/>
    <w:rsid w:val="18B90B18"/>
    <w:rsid w:val="18FE29CF"/>
    <w:rsid w:val="19157D18"/>
    <w:rsid w:val="19183BAB"/>
    <w:rsid w:val="19321F8E"/>
    <w:rsid w:val="194128BC"/>
    <w:rsid w:val="196D1903"/>
    <w:rsid w:val="19832ED4"/>
    <w:rsid w:val="199450E1"/>
    <w:rsid w:val="199804CB"/>
    <w:rsid w:val="19C77265"/>
    <w:rsid w:val="19DE1A34"/>
    <w:rsid w:val="19FD2C86"/>
    <w:rsid w:val="1A0062D3"/>
    <w:rsid w:val="1A09162B"/>
    <w:rsid w:val="1A1B4EBB"/>
    <w:rsid w:val="1A1F5E07"/>
    <w:rsid w:val="1A27385F"/>
    <w:rsid w:val="1A3B3603"/>
    <w:rsid w:val="1A68274D"/>
    <w:rsid w:val="1A7647E7"/>
    <w:rsid w:val="1A8213DE"/>
    <w:rsid w:val="1AC6529E"/>
    <w:rsid w:val="1AE47A0B"/>
    <w:rsid w:val="1AE71241"/>
    <w:rsid w:val="1B065B6B"/>
    <w:rsid w:val="1B0B4F2F"/>
    <w:rsid w:val="1B154000"/>
    <w:rsid w:val="1B18764C"/>
    <w:rsid w:val="1B6F3710"/>
    <w:rsid w:val="1BB630ED"/>
    <w:rsid w:val="1BBC26CD"/>
    <w:rsid w:val="1C413C34"/>
    <w:rsid w:val="1C427076"/>
    <w:rsid w:val="1C4A7CD9"/>
    <w:rsid w:val="1CFF6D16"/>
    <w:rsid w:val="1D0E51AB"/>
    <w:rsid w:val="1D1F1166"/>
    <w:rsid w:val="1D37200B"/>
    <w:rsid w:val="1D392227"/>
    <w:rsid w:val="1D444728"/>
    <w:rsid w:val="1D9236E6"/>
    <w:rsid w:val="1DC55230"/>
    <w:rsid w:val="1DE008F5"/>
    <w:rsid w:val="1DED3012"/>
    <w:rsid w:val="1E036392"/>
    <w:rsid w:val="1E081BFA"/>
    <w:rsid w:val="1E110AAE"/>
    <w:rsid w:val="1E206F43"/>
    <w:rsid w:val="1E2C7696"/>
    <w:rsid w:val="1E7352C5"/>
    <w:rsid w:val="1EB27D68"/>
    <w:rsid w:val="1EB61656"/>
    <w:rsid w:val="1EC975DB"/>
    <w:rsid w:val="1ED51722"/>
    <w:rsid w:val="1F1A3993"/>
    <w:rsid w:val="1F5F584A"/>
    <w:rsid w:val="1F74219C"/>
    <w:rsid w:val="1F923E71"/>
    <w:rsid w:val="1F93040F"/>
    <w:rsid w:val="1FB42039"/>
    <w:rsid w:val="1FC658C9"/>
    <w:rsid w:val="1FDF698A"/>
    <w:rsid w:val="1FEF3071"/>
    <w:rsid w:val="20032679"/>
    <w:rsid w:val="2007660D"/>
    <w:rsid w:val="20144886"/>
    <w:rsid w:val="20315438"/>
    <w:rsid w:val="20592BE1"/>
    <w:rsid w:val="20914128"/>
    <w:rsid w:val="20BF5AA4"/>
    <w:rsid w:val="21224918"/>
    <w:rsid w:val="21537630"/>
    <w:rsid w:val="215E0285"/>
    <w:rsid w:val="2180387B"/>
    <w:rsid w:val="21B300CF"/>
    <w:rsid w:val="21B87493"/>
    <w:rsid w:val="21C66054"/>
    <w:rsid w:val="21CF315A"/>
    <w:rsid w:val="21FC3824"/>
    <w:rsid w:val="22456F79"/>
    <w:rsid w:val="22865179"/>
    <w:rsid w:val="22A04AF7"/>
    <w:rsid w:val="22A30143"/>
    <w:rsid w:val="22E20C6B"/>
    <w:rsid w:val="232A50B4"/>
    <w:rsid w:val="23307478"/>
    <w:rsid w:val="23751ADF"/>
    <w:rsid w:val="23825FAA"/>
    <w:rsid w:val="238A2E87"/>
    <w:rsid w:val="239857CE"/>
    <w:rsid w:val="23A10B26"/>
    <w:rsid w:val="23E46C65"/>
    <w:rsid w:val="2426692F"/>
    <w:rsid w:val="242B4894"/>
    <w:rsid w:val="247D50F0"/>
    <w:rsid w:val="24C3687B"/>
    <w:rsid w:val="24CC07F0"/>
    <w:rsid w:val="24CE4851"/>
    <w:rsid w:val="24D6035C"/>
    <w:rsid w:val="24DB0068"/>
    <w:rsid w:val="24FF4E0B"/>
    <w:rsid w:val="25253091"/>
    <w:rsid w:val="2537799C"/>
    <w:rsid w:val="256736A6"/>
    <w:rsid w:val="257A33DD"/>
    <w:rsid w:val="25893004"/>
    <w:rsid w:val="25983863"/>
    <w:rsid w:val="259A3A7F"/>
    <w:rsid w:val="25D56865"/>
    <w:rsid w:val="25DC5E46"/>
    <w:rsid w:val="25F56F08"/>
    <w:rsid w:val="26013AFE"/>
    <w:rsid w:val="26062EC3"/>
    <w:rsid w:val="268D7140"/>
    <w:rsid w:val="26914E82"/>
    <w:rsid w:val="26A30712"/>
    <w:rsid w:val="26BE554B"/>
    <w:rsid w:val="26E74F9B"/>
    <w:rsid w:val="26EA27E4"/>
    <w:rsid w:val="26FC7E22"/>
    <w:rsid w:val="270B60DD"/>
    <w:rsid w:val="27764078"/>
    <w:rsid w:val="280A391D"/>
    <w:rsid w:val="281318C7"/>
    <w:rsid w:val="285048C9"/>
    <w:rsid w:val="28901ACD"/>
    <w:rsid w:val="289742A6"/>
    <w:rsid w:val="289C7B0E"/>
    <w:rsid w:val="28A10C81"/>
    <w:rsid w:val="28E514B5"/>
    <w:rsid w:val="28EC45F2"/>
    <w:rsid w:val="296C5733"/>
    <w:rsid w:val="299E3412"/>
    <w:rsid w:val="29A273A6"/>
    <w:rsid w:val="29C46D28"/>
    <w:rsid w:val="29FD638B"/>
    <w:rsid w:val="2A44220C"/>
    <w:rsid w:val="2A46257B"/>
    <w:rsid w:val="2A506E02"/>
    <w:rsid w:val="2A510485"/>
    <w:rsid w:val="2A636B36"/>
    <w:rsid w:val="2A6D1762"/>
    <w:rsid w:val="2A7725E1"/>
    <w:rsid w:val="2AA23EE1"/>
    <w:rsid w:val="2AC31382"/>
    <w:rsid w:val="2AC82E3D"/>
    <w:rsid w:val="2ADE7F6A"/>
    <w:rsid w:val="2AF43C32"/>
    <w:rsid w:val="2AFB4FC0"/>
    <w:rsid w:val="2B3E6C5B"/>
    <w:rsid w:val="2B674404"/>
    <w:rsid w:val="2B6C5576"/>
    <w:rsid w:val="2B8C3E6A"/>
    <w:rsid w:val="2B996587"/>
    <w:rsid w:val="2BAA0794"/>
    <w:rsid w:val="2BAA609E"/>
    <w:rsid w:val="2BBD2276"/>
    <w:rsid w:val="2BC70369"/>
    <w:rsid w:val="2BCE4483"/>
    <w:rsid w:val="2BF22CB5"/>
    <w:rsid w:val="2BF81500"/>
    <w:rsid w:val="2C167BD8"/>
    <w:rsid w:val="2C4604BD"/>
    <w:rsid w:val="2C481A7F"/>
    <w:rsid w:val="2C974875"/>
    <w:rsid w:val="2CB01DDA"/>
    <w:rsid w:val="2CE33F5E"/>
    <w:rsid w:val="2CF03F85"/>
    <w:rsid w:val="2D0839C4"/>
    <w:rsid w:val="2D177764"/>
    <w:rsid w:val="2D265D01"/>
    <w:rsid w:val="2D4367AA"/>
    <w:rsid w:val="2D6C0765"/>
    <w:rsid w:val="2D8B537A"/>
    <w:rsid w:val="2DDB69E3"/>
    <w:rsid w:val="2DE955A4"/>
    <w:rsid w:val="2DEA609B"/>
    <w:rsid w:val="2E3507E9"/>
    <w:rsid w:val="2EA63495"/>
    <w:rsid w:val="2EAD1702"/>
    <w:rsid w:val="2ED33B5E"/>
    <w:rsid w:val="2EE67D35"/>
    <w:rsid w:val="2EE95130"/>
    <w:rsid w:val="2EEE0998"/>
    <w:rsid w:val="2EF44200"/>
    <w:rsid w:val="2EF57F78"/>
    <w:rsid w:val="2F034443"/>
    <w:rsid w:val="2F0B154A"/>
    <w:rsid w:val="2F1C72B3"/>
    <w:rsid w:val="2F452CAE"/>
    <w:rsid w:val="2F4A02C4"/>
    <w:rsid w:val="2F61560E"/>
    <w:rsid w:val="2FAF45CB"/>
    <w:rsid w:val="2FDA596B"/>
    <w:rsid w:val="2FDC6A42"/>
    <w:rsid w:val="2FE204FD"/>
    <w:rsid w:val="2FF80E15"/>
    <w:rsid w:val="301711A9"/>
    <w:rsid w:val="302E54F0"/>
    <w:rsid w:val="302F3016"/>
    <w:rsid w:val="304940D8"/>
    <w:rsid w:val="304E5B92"/>
    <w:rsid w:val="30586A11"/>
    <w:rsid w:val="305B02AF"/>
    <w:rsid w:val="30986E0D"/>
    <w:rsid w:val="30A457B2"/>
    <w:rsid w:val="30B874AF"/>
    <w:rsid w:val="30C45E54"/>
    <w:rsid w:val="30C96FC7"/>
    <w:rsid w:val="315471D8"/>
    <w:rsid w:val="31921AAF"/>
    <w:rsid w:val="31950990"/>
    <w:rsid w:val="32036508"/>
    <w:rsid w:val="321150C9"/>
    <w:rsid w:val="32867865"/>
    <w:rsid w:val="32BB17EF"/>
    <w:rsid w:val="3317670F"/>
    <w:rsid w:val="332B21BB"/>
    <w:rsid w:val="332B3F69"/>
    <w:rsid w:val="33353039"/>
    <w:rsid w:val="3359069A"/>
    <w:rsid w:val="335A5286"/>
    <w:rsid w:val="33E759B9"/>
    <w:rsid w:val="344C68BC"/>
    <w:rsid w:val="34D16D92"/>
    <w:rsid w:val="34DA79F4"/>
    <w:rsid w:val="34FD7B87"/>
    <w:rsid w:val="35246EC1"/>
    <w:rsid w:val="35305866"/>
    <w:rsid w:val="35417A73"/>
    <w:rsid w:val="35496928"/>
    <w:rsid w:val="3589141A"/>
    <w:rsid w:val="35B00755"/>
    <w:rsid w:val="35E11256"/>
    <w:rsid w:val="35E6686D"/>
    <w:rsid w:val="361231BE"/>
    <w:rsid w:val="369B1405"/>
    <w:rsid w:val="36C24BE4"/>
    <w:rsid w:val="36D6068F"/>
    <w:rsid w:val="36EF34FF"/>
    <w:rsid w:val="375D66BB"/>
    <w:rsid w:val="375E25FC"/>
    <w:rsid w:val="3768578B"/>
    <w:rsid w:val="379876F3"/>
    <w:rsid w:val="37EE37B7"/>
    <w:rsid w:val="382611A3"/>
    <w:rsid w:val="382673F4"/>
    <w:rsid w:val="385B0E4C"/>
    <w:rsid w:val="38871C41"/>
    <w:rsid w:val="38F17A02"/>
    <w:rsid w:val="390412B7"/>
    <w:rsid w:val="39184F8F"/>
    <w:rsid w:val="393C6ED0"/>
    <w:rsid w:val="39461AFC"/>
    <w:rsid w:val="397523E2"/>
    <w:rsid w:val="397C1C5A"/>
    <w:rsid w:val="39965EB4"/>
    <w:rsid w:val="399C171C"/>
    <w:rsid w:val="39BA2FCF"/>
    <w:rsid w:val="39E82BB3"/>
    <w:rsid w:val="39F7221A"/>
    <w:rsid w:val="3A080BE1"/>
    <w:rsid w:val="3A157721"/>
    <w:rsid w:val="3A322081"/>
    <w:rsid w:val="3A406295"/>
    <w:rsid w:val="3A5244D1"/>
    <w:rsid w:val="3A5D0D22"/>
    <w:rsid w:val="3A7B3A28"/>
    <w:rsid w:val="3A900B55"/>
    <w:rsid w:val="3AAA0E89"/>
    <w:rsid w:val="3AC54CA3"/>
    <w:rsid w:val="3AEF1D20"/>
    <w:rsid w:val="3AF92B9E"/>
    <w:rsid w:val="3B6B584A"/>
    <w:rsid w:val="3B84690C"/>
    <w:rsid w:val="3B893F22"/>
    <w:rsid w:val="3BD01B51"/>
    <w:rsid w:val="3BED2703"/>
    <w:rsid w:val="3C011D0B"/>
    <w:rsid w:val="3C044E86"/>
    <w:rsid w:val="3C0E61D6"/>
    <w:rsid w:val="3C3C0F95"/>
    <w:rsid w:val="3C6F5700"/>
    <w:rsid w:val="3D0777F5"/>
    <w:rsid w:val="3D0B7F1C"/>
    <w:rsid w:val="3D29776B"/>
    <w:rsid w:val="3D3E0D3C"/>
    <w:rsid w:val="3D5B544A"/>
    <w:rsid w:val="3D6F7148"/>
    <w:rsid w:val="3D7309E6"/>
    <w:rsid w:val="3D8726E3"/>
    <w:rsid w:val="3DD1395F"/>
    <w:rsid w:val="3DD3114F"/>
    <w:rsid w:val="3E0C4997"/>
    <w:rsid w:val="3E5325C6"/>
    <w:rsid w:val="3E742C68"/>
    <w:rsid w:val="3EA11583"/>
    <w:rsid w:val="3F3E3276"/>
    <w:rsid w:val="3F4940F4"/>
    <w:rsid w:val="3F4C5993"/>
    <w:rsid w:val="3F5E56C6"/>
    <w:rsid w:val="3F6C393F"/>
    <w:rsid w:val="3F760C61"/>
    <w:rsid w:val="3F79605C"/>
    <w:rsid w:val="3F9133A5"/>
    <w:rsid w:val="3FA532F5"/>
    <w:rsid w:val="3FA550A3"/>
    <w:rsid w:val="4037219F"/>
    <w:rsid w:val="405B6F2C"/>
    <w:rsid w:val="407E6EA9"/>
    <w:rsid w:val="408475C8"/>
    <w:rsid w:val="40923879"/>
    <w:rsid w:val="40B3559D"/>
    <w:rsid w:val="40BA72C4"/>
    <w:rsid w:val="40F94425"/>
    <w:rsid w:val="41115F4D"/>
    <w:rsid w:val="411C1395"/>
    <w:rsid w:val="412B15D8"/>
    <w:rsid w:val="416311AB"/>
    <w:rsid w:val="41B8730F"/>
    <w:rsid w:val="41F1637D"/>
    <w:rsid w:val="42380351"/>
    <w:rsid w:val="42424E2B"/>
    <w:rsid w:val="428611BC"/>
    <w:rsid w:val="42935686"/>
    <w:rsid w:val="42A930FC"/>
    <w:rsid w:val="42B03AF6"/>
    <w:rsid w:val="42BD2703"/>
    <w:rsid w:val="42CD0B98"/>
    <w:rsid w:val="42CF1434"/>
    <w:rsid w:val="42ED4847"/>
    <w:rsid w:val="431467C7"/>
    <w:rsid w:val="43657023"/>
    <w:rsid w:val="436A63E7"/>
    <w:rsid w:val="43A044FF"/>
    <w:rsid w:val="43AD2778"/>
    <w:rsid w:val="43BF2BD7"/>
    <w:rsid w:val="43C27FD1"/>
    <w:rsid w:val="43FD54AD"/>
    <w:rsid w:val="441B3B85"/>
    <w:rsid w:val="442E38B9"/>
    <w:rsid w:val="445175A7"/>
    <w:rsid w:val="446130C1"/>
    <w:rsid w:val="44625310"/>
    <w:rsid w:val="44641089"/>
    <w:rsid w:val="447C2876"/>
    <w:rsid w:val="447F4114"/>
    <w:rsid w:val="448434D9"/>
    <w:rsid w:val="44964820"/>
    <w:rsid w:val="449C6A74"/>
    <w:rsid w:val="44B57B36"/>
    <w:rsid w:val="44D77AAC"/>
    <w:rsid w:val="44EE129A"/>
    <w:rsid w:val="452B51E0"/>
    <w:rsid w:val="454977AD"/>
    <w:rsid w:val="455C4456"/>
    <w:rsid w:val="458F482B"/>
    <w:rsid w:val="45AA51C1"/>
    <w:rsid w:val="45EC0586"/>
    <w:rsid w:val="45F621B4"/>
    <w:rsid w:val="460279A5"/>
    <w:rsid w:val="46144188"/>
    <w:rsid w:val="465A6BE7"/>
    <w:rsid w:val="46821C9A"/>
    <w:rsid w:val="468679DC"/>
    <w:rsid w:val="46A936CA"/>
    <w:rsid w:val="46B8390E"/>
    <w:rsid w:val="46C04A60"/>
    <w:rsid w:val="46DF7065"/>
    <w:rsid w:val="47024B89"/>
    <w:rsid w:val="473236C0"/>
    <w:rsid w:val="474D674C"/>
    <w:rsid w:val="47B57E4D"/>
    <w:rsid w:val="47C443E5"/>
    <w:rsid w:val="47CD6BD8"/>
    <w:rsid w:val="47CF5A40"/>
    <w:rsid w:val="47DF7F53"/>
    <w:rsid w:val="47E86474"/>
    <w:rsid w:val="47EA7452"/>
    <w:rsid w:val="480C3F11"/>
    <w:rsid w:val="484C6A03"/>
    <w:rsid w:val="48763A80"/>
    <w:rsid w:val="48D367DD"/>
    <w:rsid w:val="4941408E"/>
    <w:rsid w:val="495913D8"/>
    <w:rsid w:val="49706721"/>
    <w:rsid w:val="499248EA"/>
    <w:rsid w:val="49942410"/>
    <w:rsid w:val="499B072D"/>
    <w:rsid w:val="49EF7646"/>
    <w:rsid w:val="4A37282C"/>
    <w:rsid w:val="4A5B2F2E"/>
    <w:rsid w:val="4A761B16"/>
    <w:rsid w:val="4A827A02"/>
    <w:rsid w:val="4AA173B4"/>
    <w:rsid w:val="4AC40AD3"/>
    <w:rsid w:val="4ACE54AE"/>
    <w:rsid w:val="4AE7656F"/>
    <w:rsid w:val="4B6422B6"/>
    <w:rsid w:val="4B693428"/>
    <w:rsid w:val="4B726781"/>
    <w:rsid w:val="4B7C315C"/>
    <w:rsid w:val="4BCB5E91"/>
    <w:rsid w:val="4C07336D"/>
    <w:rsid w:val="4C0A0767"/>
    <w:rsid w:val="4C4C5224"/>
    <w:rsid w:val="4C804ECE"/>
    <w:rsid w:val="4C8F3363"/>
    <w:rsid w:val="4C8F6EBF"/>
    <w:rsid w:val="4C9E35A6"/>
    <w:rsid w:val="4CD8042C"/>
    <w:rsid w:val="4CE0771A"/>
    <w:rsid w:val="4D023FE8"/>
    <w:rsid w:val="4D0C050F"/>
    <w:rsid w:val="4D153868"/>
    <w:rsid w:val="4D677E3B"/>
    <w:rsid w:val="4D6B7C12"/>
    <w:rsid w:val="4D812CAB"/>
    <w:rsid w:val="4D85183B"/>
    <w:rsid w:val="4D9964EA"/>
    <w:rsid w:val="4DB210B7"/>
    <w:rsid w:val="4DB52E11"/>
    <w:rsid w:val="4DBE3EFF"/>
    <w:rsid w:val="4E2077F1"/>
    <w:rsid w:val="4E5054FE"/>
    <w:rsid w:val="4E564138"/>
    <w:rsid w:val="4E636CCB"/>
    <w:rsid w:val="4E6D76D3"/>
    <w:rsid w:val="4E8B0864"/>
    <w:rsid w:val="4E9702AC"/>
    <w:rsid w:val="4EA50C1B"/>
    <w:rsid w:val="4ECC7F56"/>
    <w:rsid w:val="4F196F13"/>
    <w:rsid w:val="4F1A33B7"/>
    <w:rsid w:val="4F1E452A"/>
    <w:rsid w:val="4F3124AF"/>
    <w:rsid w:val="4F361873"/>
    <w:rsid w:val="4F5A0E97"/>
    <w:rsid w:val="4F67454F"/>
    <w:rsid w:val="4F675ED1"/>
    <w:rsid w:val="4FC41575"/>
    <w:rsid w:val="4FD33566"/>
    <w:rsid w:val="4FE63299"/>
    <w:rsid w:val="501871E4"/>
    <w:rsid w:val="502A762A"/>
    <w:rsid w:val="504908E4"/>
    <w:rsid w:val="507E34D2"/>
    <w:rsid w:val="509E1DC6"/>
    <w:rsid w:val="50AB4FDE"/>
    <w:rsid w:val="50DE0415"/>
    <w:rsid w:val="50E13A61"/>
    <w:rsid w:val="50F32112"/>
    <w:rsid w:val="51181B78"/>
    <w:rsid w:val="513E0EB3"/>
    <w:rsid w:val="515B7CB7"/>
    <w:rsid w:val="517448D5"/>
    <w:rsid w:val="51905BB3"/>
    <w:rsid w:val="51BE389E"/>
    <w:rsid w:val="51C55131"/>
    <w:rsid w:val="51DD247A"/>
    <w:rsid w:val="5201085F"/>
    <w:rsid w:val="52102850"/>
    <w:rsid w:val="52171E30"/>
    <w:rsid w:val="52195BA8"/>
    <w:rsid w:val="522B768A"/>
    <w:rsid w:val="52326C6A"/>
    <w:rsid w:val="525941F7"/>
    <w:rsid w:val="52595FA5"/>
    <w:rsid w:val="52854FEC"/>
    <w:rsid w:val="52A31916"/>
    <w:rsid w:val="52B15DDC"/>
    <w:rsid w:val="52BE04FE"/>
    <w:rsid w:val="52CF270B"/>
    <w:rsid w:val="52CF44B9"/>
    <w:rsid w:val="533407C0"/>
    <w:rsid w:val="53346A12"/>
    <w:rsid w:val="5338205E"/>
    <w:rsid w:val="537B63EF"/>
    <w:rsid w:val="542579E2"/>
    <w:rsid w:val="54640C31"/>
    <w:rsid w:val="54684BC5"/>
    <w:rsid w:val="546C0121"/>
    <w:rsid w:val="54A11E85"/>
    <w:rsid w:val="55061CE8"/>
    <w:rsid w:val="55545149"/>
    <w:rsid w:val="55780E38"/>
    <w:rsid w:val="55825812"/>
    <w:rsid w:val="55B654BC"/>
    <w:rsid w:val="55DA38A0"/>
    <w:rsid w:val="55F304BE"/>
    <w:rsid w:val="56114DE8"/>
    <w:rsid w:val="566B62A7"/>
    <w:rsid w:val="567315FF"/>
    <w:rsid w:val="56B97893"/>
    <w:rsid w:val="56C02A96"/>
    <w:rsid w:val="56D54068"/>
    <w:rsid w:val="56E36785"/>
    <w:rsid w:val="56FB1D20"/>
    <w:rsid w:val="57016C0B"/>
    <w:rsid w:val="571406EC"/>
    <w:rsid w:val="57325016"/>
    <w:rsid w:val="57420092"/>
    <w:rsid w:val="581666E6"/>
    <w:rsid w:val="58247055"/>
    <w:rsid w:val="582901C7"/>
    <w:rsid w:val="583B7EFB"/>
    <w:rsid w:val="58533496"/>
    <w:rsid w:val="58550FBC"/>
    <w:rsid w:val="585F1E3B"/>
    <w:rsid w:val="58705DF6"/>
    <w:rsid w:val="588D58A4"/>
    <w:rsid w:val="58986088"/>
    <w:rsid w:val="58A957AC"/>
    <w:rsid w:val="58B71C77"/>
    <w:rsid w:val="58C13F2C"/>
    <w:rsid w:val="58D97E3F"/>
    <w:rsid w:val="58DA5965"/>
    <w:rsid w:val="58DE1302"/>
    <w:rsid w:val="591B0458"/>
    <w:rsid w:val="593432C8"/>
    <w:rsid w:val="59450443"/>
    <w:rsid w:val="595C281E"/>
    <w:rsid w:val="595E20F3"/>
    <w:rsid w:val="5967369D"/>
    <w:rsid w:val="598002BB"/>
    <w:rsid w:val="5987789B"/>
    <w:rsid w:val="59943D66"/>
    <w:rsid w:val="59A246D5"/>
    <w:rsid w:val="59B144D1"/>
    <w:rsid w:val="59D93E6F"/>
    <w:rsid w:val="59DA247B"/>
    <w:rsid w:val="59E52814"/>
    <w:rsid w:val="5A007C9D"/>
    <w:rsid w:val="5A1D3D5C"/>
    <w:rsid w:val="5A2570B4"/>
    <w:rsid w:val="5A284604"/>
    <w:rsid w:val="5A7D0C9E"/>
    <w:rsid w:val="5A9304C2"/>
    <w:rsid w:val="5ADF1011"/>
    <w:rsid w:val="5AE1122D"/>
    <w:rsid w:val="5B123195"/>
    <w:rsid w:val="5B127639"/>
    <w:rsid w:val="5B1909C7"/>
    <w:rsid w:val="5B7E082A"/>
    <w:rsid w:val="5BA109BC"/>
    <w:rsid w:val="5BA87F9D"/>
    <w:rsid w:val="5BB16E51"/>
    <w:rsid w:val="5BBE1C1E"/>
    <w:rsid w:val="5BCE3FA4"/>
    <w:rsid w:val="5BEC7E8A"/>
    <w:rsid w:val="5BF1296B"/>
    <w:rsid w:val="5C05719D"/>
    <w:rsid w:val="5C6A5252"/>
    <w:rsid w:val="5C7659A5"/>
    <w:rsid w:val="5C797243"/>
    <w:rsid w:val="5CB70498"/>
    <w:rsid w:val="5CC74453"/>
    <w:rsid w:val="5CF3609F"/>
    <w:rsid w:val="5CFC40FC"/>
    <w:rsid w:val="5D052C7B"/>
    <w:rsid w:val="5D0D455B"/>
    <w:rsid w:val="5D280CF1"/>
    <w:rsid w:val="5D4D2BAA"/>
    <w:rsid w:val="5D755C5D"/>
    <w:rsid w:val="5D8365CC"/>
    <w:rsid w:val="5D8D2FA6"/>
    <w:rsid w:val="5DC920A6"/>
    <w:rsid w:val="5E086AD1"/>
    <w:rsid w:val="5E317DD6"/>
    <w:rsid w:val="5E39532F"/>
    <w:rsid w:val="5E3D1A44"/>
    <w:rsid w:val="5E652175"/>
    <w:rsid w:val="5E6E2E7C"/>
    <w:rsid w:val="5E9071F2"/>
    <w:rsid w:val="5E960581"/>
    <w:rsid w:val="5ECF75EF"/>
    <w:rsid w:val="5ED82947"/>
    <w:rsid w:val="5EF62DCD"/>
    <w:rsid w:val="5F0C02F6"/>
    <w:rsid w:val="5F4955F3"/>
    <w:rsid w:val="5F661D01"/>
    <w:rsid w:val="5F685A79"/>
    <w:rsid w:val="5FB641C3"/>
    <w:rsid w:val="6071095D"/>
    <w:rsid w:val="60807A38"/>
    <w:rsid w:val="60940AF0"/>
    <w:rsid w:val="609A4358"/>
    <w:rsid w:val="60A246D9"/>
    <w:rsid w:val="60A52CFD"/>
    <w:rsid w:val="60AD594E"/>
    <w:rsid w:val="60C05441"/>
    <w:rsid w:val="61180C57"/>
    <w:rsid w:val="6162299C"/>
    <w:rsid w:val="61736957"/>
    <w:rsid w:val="61880654"/>
    <w:rsid w:val="618D7A19"/>
    <w:rsid w:val="618F19E3"/>
    <w:rsid w:val="619F14FA"/>
    <w:rsid w:val="620F6680"/>
    <w:rsid w:val="622D4D58"/>
    <w:rsid w:val="62514EEA"/>
    <w:rsid w:val="625D4A21"/>
    <w:rsid w:val="62621930"/>
    <w:rsid w:val="62960B4F"/>
    <w:rsid w:val="62F45876"/>
    <w:rsid w:val="636C18B0"/>
    <w:rsid w:val="63A948B2"/>
    <w:rsid w:val="63CF7CEB"/>
    <w:rsid w:val="63E61662"/>
    <w:rsid w:val="63F55D49"/>
    <w:rsid w:val="64065861"/>
    <w:rsid w:val="642B176B"/>
    <w:rsid w:val="64306D81"/>
    <w:rsid w:val="64422D1C"/>
    <w:rsid w:val="64654C7D"/>
    <w:rsid w:val="6470717E"/>
    <w:rsid w:val="64721148"/>
    <w:rsid w:val="648D7D30"/>
    <w:rsid w:val="64A15589"/>
    <w:rsid w:val="64A37553"/>
    <w:rsid w:val="64BE25DF"/>
    <w:rsid w:val="64C574CA"/>
    <w:rsid w:val="64C86FBA"/>
    <w:rsid w:val="64CA2D32"/>
    <w:rsid w:val="64E02555"/>
    <w:rsid w:val="64E9765C"/>
    <w:rsid w:val="650D1DF0"/>
    <w:rsid w:val="65476131"/>
    <w:rsid w:val="655D5954"/>
    <w:rsid w:val="657F3B1C"/>
    <w:rsid w:val="658A426F"/>
    <w:rsid w:val="65E23AA0"/>
    <w:rsid w:val="65FC33BF"/>
    <w:rsid w:val="66024CEF"/>
    <w:rsid w:val="66065FEC"/>
    <w:rsid w:val="66154481"/>
    <w:rsid w:val="662621EA"/>
    <w:rsid w:val="66377E5A"/>
    <w:rsid w:val="66613222"/>
    <w:rsid w:val="66703465"/>
    <w:rsid w:val="66860EDB"/>
    <w:rsid w:val="66AA4BC9"/>
    <w:rsid w:val="66E520A5"/>
    <w:rsid w:val="66E55C01"/>
    <w:rsid w:val="670B2508"/>
    <w:rsid w:val="673152EA"/>
    <w:rsid w:val="673D5A3D"/>
    <w:rsid w:val="674A63AC"/>
    <w:rsid w:val="67E1286C"/>
    <w:rsid w:val="67E759A9"/>
    <w:rsid w:val="67F44D9B"/>
    <w:rsid w:val="68150768"/>
    <w:rsid w:val="68164673"/>
    <w:rsid w:val="681A18DB"/>
    <w:rsid w:val="68945B31"/>
    <w:rsid w:val="68A45648"/>
    <w:rsid w:val="68D221B5"/>
    <w:rsid w:val="690028D2"/>
    <w:rsid w:val="69085BD7"/>
    <w:rsid w:val="69117181"/>
    <w:rsid w:val="695A0B28"/>
    <w:rsid w:val="695F34EC"/>
    <w:rsid w:val="69BF6BDD"/>
    <w:rsid w:val="69D32689"/>
    <w:rsid w:val="6A0F7559"/>
    <w:rsid w:val="6A3550F2"/>
    <w:rsid w:val="6A4470E3"/>
    <w:rsid w:val="6A4E1D0F"/>
    <w:rsid w:val="6A537326"/>
    <w:rsid w:val="6A554E4C"/>
    <w:rsid w:val="6A6E5F0E"/>
    <w:rsid w:val="6A7C062B"/>
    <w:rsid w:val="6A833F82"/>
    <w:rsid w:val="6A9A63FA"/>
    <w:rsid w:val="6ABE50E7"/>
    <w:rsid w:val="6AE461D0"/>
    <w:rsid w:val="6AE75B67"/>
    <w:rsid w:val="6AF24D91"/>
    <w:rsid w:val="6AF705F9"/>
    <w:rsid w:val="6B030D4C"/>
    <w:rsid w:val="6B056872"/>
    <w:rsid w:val="6B144D07"/>
    <w:rsid w:val="6B2018FE"/>
    <w:rsid w:val="6B2313EE"/>
    <w:rsid w:val="6B275BCB"/>
    <w:rsid w:val="6B560E7C"/>
    <w:rsid w:val="6BB67058"/>
    <w:rsid w:val="6BD050D2"/>
    <w:rsid w:val="6BD3071E"/>
    <w:rsid w:val="6BE24E05"/>
    <w:rsid w:val="6BE26BB3"/>
    <w:rsid w:val="6BFA3041"/>
    <w:rsid w:val="6C0677CC"/>
    <w:rsid w:val="6C07486C"/>
    <w:rsid w:val="6C0C59DE"/>
    <w:rsid w:val="6C1256EA"/>
    <w:rsid w:val="6C264CF2"/>
    <w:rsid w:val="6C3F5DB4"/>
    <w:rsid w:val="6C6677E4"/>
    <w:rsid w:val="6C700663"/>
    <w:rsid w:val="6CC02282"/>
    <w:rsid w:val="6CE30E35"/>
    <w:rsid w:val="6CEE510C"/>
    <w:rsid w:val="6D1234C8"/>
    <w:rsid w:val="6D2356D5"/>
    <w:rsid w:val="6D417909"/>
    <w:rsid w:val="6D526FBD"/>
    <w:rsid w:val="6D527D69"/>
    <w:rsid w:val="6D6830E8"/>
    <w:rsid w:val="6D9B170F"/>
    <w:rsid w:val="6DA02882"/>
    <w:rsid w:val="6DB63E53"/>
    <w:rsid w:val="6DC26C9C"/>
    <w:rsid w:val="6DC5053A"/>
    <w:rsid w:val="6DC9002B"/>
    <w:rsid w:val="6DEF3809"/>
    <w:rsid w:val="6DF64B98"/>
    <w:rsid w:val="6E166FE8"/>
    <w:rsid w:val="6E292877"/>
    <w:rsid w:val="6E7D2BC3"/>
    <w:rsid w:val="6E8403F6"/>
    <w:rsid w:val="6E895A0C"/>
    <w:rsid w:val="6E9E14B7"/>
    <w:rsid w:val="6EB20ABF"/>
    <w:rsid w:val="6EBF31DC"/>
    <w:rsid w:val="6EFE1F56"/>
    <w:rsid w:val="6F071B62"/>
    <w:rsid w:val="6F152DFC"/>
    <w:rsid w:val="6F1C23DC"/>
    <w:rsid w:val="6F235519"/>
    <w:rsid w:val="6F4A519B"/>
    <w:rsid w:val="6F6D70DC"/>
    <w:rsid w:val="70622071"/>
    <w:rsid w:val="707B75D6"/>
    <w:rsid w:val="70967F6C"/>
    <w:rsid w:val="70B2124A"/>
    <w:rsid w:val="70E46F2A"/>
    <w:rsid w:val="70EE5FFA"/>
    <w:rsid w:val="70F353BF"/>
    <w:rsid w:val="711A294B"/>
    <w:rsid w:val="712A2CC6"/>
    <w:rsid w:val="712C3D7F"/>
    <w:rsid w:val="71535E5D"/>
    <w:rsid w:val="7157594D"/>
    <w:rsid w:val="71B7463E"/>
    <w:rsid w:val="71ED1ADC"/>
    <w:rsid w:val="71ED1C78"/>
    <w:rsid w:val="72192C03"/>
    <w:rsid w:val="721E450C"/>
    <w:rsid w:val="727442DD"/>
    <w:rsid w:val="72A252EE"/>
    <w:rsid w:val="72B666A4"/>
    <w:rsid w:val="72D54D7C"/>
    <w:rsid w:val="72D77675"/>
    <w:rsid w:val="72D80D10"/>
    <w:rsid w:val="72FD42D3"/>
    <w:rsid w:val="730E308A"/>
    <w:rsid w:val="7327134F"/>
    <w:rsid w:val="732B0E40"/>
    <w:rsid w:val="732D52E6"/>
    <w:rsid w:val="734343DB"/>
    <w:rsid w:val="734E2D80"/>
    <w:rsid w:val="736B7711"/>
    <w:rsid w:val="73944C37"/>
    <w:rsid w:val="73DB0AB8"/>
    <w:rsid w:val="73E84F83"/>
    <w:rsid w:val="74122000"/>
    <w:rsid w:val="742A7349"/>
    <w:rsid w:val="744114FF"/>
    <w:rsid w:val="748A7DE8"/>
    <w:rsid w:val="749D3FBF"/>
    <w:rsid w:val="749E5641"/>
    <w:rsid w:val="74C4658C"/>
    <w:rsid w:val="74E67714"/>
    <w:rsid w:val="75086FD3"/>
    <w:rsid w:val="750C4CA1"/>
    <w:rsid w:val="7535244A"/>
    <w:rsid w:val="75671ED7"/>
    <w:rsid w:val="75B90985"/>
    <w:rsid w:val="75C630A2"/>
    <w:rsid w:val="75C80BC8"/>
    <w:rsid w:val="75C8506C"/>
    <w:rsid w:val="75CD61DE"/>
    <w:rsid w:val="75D02172"/>
    <w:rsid w:val="76172A46"/>
    <w:rsid w:val="76285B0A"/>
    <w:rsid w:val="7634625D"/>
    <w:rsid w:val="764A3CD3"/>
    <w:rsid w:val="76544B51"/>
    <w:rsid w:val="765E32DA"/>
    <w:rsid w:val="7662101C"/>
    <w:rsid w:val="76685F07"/>
    <w:rsid w:val="768C42EB"/>
    <w:rsid w:val="769B62DC"/>
    <w:rsid w:val="76C515AB"/>
    <w:rsid w:val="76D161A2"/>
    <w:rsid w:val="76EB7264"/>
    <w:rsid w:val="76EE465E"/>
    <w:rsid w:val="771432D8"/>
    <w:rsid w:val="772938E8"/>
    <w:rsid w:val="772C579E"/>
    <w:rsid w:val="77334767"/>
    <w:rsid w:val="77472401"/>
    <w:rsid w:val="777A2396"/>
    <w:rsid w:val="7791050F"/>
    <w:rsid w:val="77976AA4"/>
    <w:rsid w:val="77A86F03"/>
    <w:rsid w:val="77B05DB7"/>
    <w:rsid w:val="77B51620"/>
    <w:rsid w:val="77E15F71"/>
    <w:rsid w:val="77F04406"/>
    <w:rsid w:val="77FA5285"/>
    <w:rsid w:val="78250553"/>
    <w:rsid w:val="783A53EF"/>
    <w:rsid w:val="783E33C3"/>
    <w:rsid w:val="78414C61"/>
    <w:rsid w:val="78852DA0"/>
    <w:rsid w:val="788B412F"/>
    <w:rsid w:val="78A27DF6"/>
    <w:rsid w:val="78A74CC3"/>
    <w:rsid w:val="78C55892"/>
    <w:rsid w:val="78CE0BEB"/>
    <w:rsid w:val="78E0447A"/>
    <w:rsid w:val="79050385"/>
    <w:rsid w:val="79102FB2"/>
    <w:rsid w:val="792273F9"/>
    <w:rsid w:val="79344461"/>
    <w:rsid w:val="793D18CD"/>
    <w:rsid w:val="79740C89"/>
    <w:rsid w:val="79782905"/>
    <w:rsid w:val="798474FC"/>
    <w:rsid w:val="79BC4EE7"/>
    <w:rsid w:val="79F71A7C"/>
    <w:rsid w:val="7A0B2C16"/>
    <w:rsid w:val="7A3C3932"/>
    <w:rsid w:val="7A5213A8"/>
    <w:rsid w:val="7A777060"/>
    <w:rsid w:val="7AB60FB7"/>
    <w:rsid w:val="7ABC3834"/>
    <w:rsid w:val="7AC676A0"/>
    <w:rsid w:val="7ADA28BF"/>
    <w:rsid w:val="7AE475C4"/>
    <w:rsid w:val="7B0501C8"/>
    <w:rsid w:val="7B641393"/>
    <w:rsid w:val="7B812728"/>
    <w:rsid w:val="7BB816DF"/>
    <w:rsid w:val="7BEC4BA1"/>
    <w:rsid w:val="7C2D4B10"/>
    <w:rsid w:val="7C4D62CB"/>
    <w:rsid w:val="7C56738F"/>
    <w:rsid w:val="7C9E6B26"/>
    <w:rsid w:val="7CA37C99"/>
    <w:rsid w:val="7CBC0D5A"/>
    <w:rsid w:val="7CFE5817"/>
    <w:rsid w:val="7D450D50"/>
    <w:rsid w:val="7D5B0573"/>
    <w:rsid w:val="7D684929"/>
    <w:rsid w:val="7D731D61"/>
    <w:rsid w:val="7DAE2D99"/>
    <w:rsid w:val="7DBB1012"/>
    <w:rsid w:val="7DC10D1E"/>
    <w:rsid w:val="7DCC321F"/>
    <w:rsid w:val="7DE92023"/>
    <w:rsid w:val="7DF05160"/>
    <w:rsid w:val="7DF509C8"/>
    <w:rsid w:val="7E215319"/>
    <w:rsid w:val="7E2B43EA"/>
    <w:rsid w:val="7E4436FD"/>
    <w:rsid w:val="7E633B84"/>
    <w:rsid w:val="7E690C76"/>
    <w:rsid w:val="7EDC56E4"/>
    <w:rsid w:val="7EDE320A"/>
    <w:rsid w:val="7F141322"/>
    <w:rsid w:val="7F2C666B"/>
    <w:rsid w:val="7F6D458E"/>
    <w:rsid w:val="7F7447B8"/>
    <w:rsid w:val="7F8A3392"/>
    <w:rsid w:val="7F9229B1"/>
    <w:rsid w:val="7F9D1317"/>
    <w:rsid w:val="7F9D30C5"/>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Autospacing="0" w:afterAutospacing="0" w:line="560" w:lineRule="exact"/>
      <w:ind w:firstLine="880" w:firstLineChars="200"/>
      <w:jc w:val="left"/>
      <w:outlineLvl w:val="2"/>
    </w:pPr>
    <w:rPr>
      <w:rFonts w:hint="eastAsia" w:ascii="宋体" w:hAnsi="宋体" w:eastAsia="楷体_GB2312" w:cs="宋体"/>
      <w:b/>
      <w:bCs/>
      <w:kern w:val="0"/>
      <w:sz w:val="32"/>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spacing w:line="600" w:lineRule="exact"/>
    </w:pPr>
    <w:rPr>
      <w:rFonts w:ascii="仿宋_GB2312" w:eastAsia="仿宋_GB2312"/>
      <w:sz w:val="30"/>
    </w:rPr>
  </w:style>
  <w:style w:type="paragraph" w:styleId="5">
    <w:name w:val="Body Text Indent"/>
    <w:basedOn w:val="1"/>
    <w:next w:val="1"/>
    <w:qFormat/>
    <w:uiPriority w:val="0"/>
    <w:pPr>
      <w:ind w:firstLine="425"/>
    </w:pPr>
    <w:rPr>
      <w:sz w:val="28"/>
    </w:rPr>
  </w:style>
  <w:style w:type="paragraph" w:styleId="6">
    <w:name w:val="Body Text Indent 2"/>
    <w:basedOn w:val="1"/>
    <w:qFormat/>
    <w:uiPriority w:val="0"/>
    <w:pPr>
      <w:ind w:firstLine="482" w:firstLineChars="200"/>
    </w:pPr>
    <w:rPr>
      <w:b/>
      <w:bCs/>
      <w:color w:val="00570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qFormat/>
    <w:uiPriority w:val="0"/>
    <w:pPr>
      <w:ind w:firstLine="420"/>
    </w:pPr>
    <w:rPr>
      <w:rFonts w:ascii="Times New Roman" w:hAnsi="Times New Roman" w:eastAsia="宋体" w:cs="Times New Roman"/>
      <w:bCs/>
    </w:rPr>
  </w:style>
  <w:style w:type="paragraph" w:styleId="11">
    <w:name w:val="Body Text First Indent 2"/>
    <w:basedOn w:val="5"/>
    <w:next w:val="1"/>
    <w:qFormat/>
    <w:uiPriority w:val="0"/>
    <w:pPr>
      <w:ind w:firstLine="420" w:firstLineChars="200"/>
    </w:pPr>
    <w:rPr>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font71"/>
    <w:basedOn w:val="14"/>
    <w:qFormat/>
    <w:uiPriority w:val="0"/>
    <w:rPr>
      <w:rFonts w:ascii="微软雅黑" w:hAnsi="微软雅黑" w:eastAsia="微软雅黑" w:cs="微软雅黑"/>
      <w:color w:val="000000"/>
      <w:sz w:val="22"/>
      <w:szCs w:val="22"/>
      <w:u w:val="none"/>
    </w:rPr>
  </w:style>
  <w:style w:type="character" w:customStyle="1" w:styleId="17">
    <w:name w:val="font91"/>
    <w:basedOn w:val="14"/>
    <w:qFormat/>
    <w:uiPriority w:val="0"/>
    <w:rPr>
      <w:rFonts w:ascii="微软雅黑" w:hAnsi="微软雅黑" w:eastAsia="微软雅黑" w:cs="微软雅黑"/>
      <w:color w:val="000000"/>
      <w:sz w:val="27"/>
      <w:szCs w:val="27"/>
      <w:u w:val="none"/>
    </w:rPr>
  </w:style>
  <w:style w:type="character" w:customStyle="1" w:styleId="18">
    <w:name w:val="font101"/>
    <w:basedOn w:val="14"/>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2554</Words>
  <Characters>2734</Characters>
  <Lines>0</Lines>
  <Paragraphs>0</Paragraphs>
  <TotalTime>558</TotalTime>
  <ScaleCrop>false</ScaleCrop>
  <LinksUpToDate>false</LinksUpToDate>
  <CharactersWithSpaces>2736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2025-06-12T07:43:00Z</dcterms:created>
  <dc:creator>宝贝</dc:creator>
  <cp:lastModifiedBy>宝贝</cp:lastModifiedBy>
  <cp:lastPrinted>2025-07-24T00:56:00Z</cp:lastPrinted>
  <dcterms:modified xsi:type="dcterms:W3CDTF">2025-07-30T02:10:30Z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E1058C489CDA45518D0F9C833523096D_13</vt:lpwstr>
  </property>
  <property fmtid="{D5CDD505-2E9C-101B-9397-08002B2CF9AE}" pid="4" name="KSOTemplateDocerSaveRecord">
    <vt:lpwstr>eyJoZGlkIjoiMWYyOTZjMDM4OTExOTU5NDhhZTcxNGMxY2Q4NGY2MGIiLCJ1c2VySWQiOiI2NTIwMDcxMjcifQ==</vt:lpwstr>
  </property>
</Properties>
</file>