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50F0">
      <w:pPr>
        <w:jc w:val="center"/>
        <w:rPr>
          <w:rFonts w:hint="eastAsia" w:ascii="方正小标宋简体" w:hAnsi="方正小标宋简体" w:eastAsia="方正小标宋简体" w:cs="Segoe UI"/>
          <w:color w:val="1F2329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Segoe UI"/>
          <w:color w:val="1F2329"/>
          <w:sz w:val="44"/>
          <w:szCs w:val="44"/>
          <w:shd w:val="clear" w:color="auto" w:fill="FFFFFF"/>
          <w:lang w:eastAsia="zh-CN"/>
        </w:rPr>
        <w:t>三门峡市陕州区水利局</w:t>
      </w:r>
    </w:p>
    <w:p w14:paraId="4DF740D4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Segoe UI"/>
          <w:color w:val="1F2329"/>
          <w:sz w:val="44"/>
          <w:szCs w:val="44"/>
          <w:shd w:val="clear" w:color="auto" w:fill="FFFFFF"/>
        </w:rPr>
        <w:t>水旱灾害防御值班制度</w:t>
      </w:r>
    </w:p>
    <w:p w14:paraId="0953C578">
      <w:pP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  <w:t>一、目的</w:t>
      </w:r>
    </w:p>
    <w:p w14:paraId="60EE8119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为切实做好水旱灾害防御值班工作，及时、准确的掌握、传递和处理水旱灾害信息，确保水旱灾害防御工作科学、高效、有序开展，特制定本制度。</w:t>
      </w:r>
    </w:p>
    <w:p w14:paraId="2FEF2264">
      <w:pP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  <w:t>二、适用范围</w:t>
      </w:r>
      <w:bookmarkStart w:id="0" w:name="_GoBack"/>
      <w:bookmarkEnd w:id="0"/>
    </w:p>
    <w:p w14:paraId="5A2E9735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本制度适用于水利局参与水旱灾害防御值班的全体人员。</w:t>
      </w:r>
    </w:p>
    <w:p w14:paraId="1B188078">
      <w:pP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  <w:t>三、值班安排</w:t>
      </w:r>
    </w:p>
    <w:p w14:paraId="139FD0F9">
      <w:pPr>
        <w:ind w:firstLine="643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1、值班组织：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局领导带班、工作人员值班相结合的值班制度。</w:t>
      </w:r>
    </w:p>
    <w:p w14:paraId="21799980">
      <w:pPr>
        <w:ind w:firstLine="643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2、值班期限：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按省、市通知汛期起止时间及干旱预警发布情况执行。</w:t>
      </w:r>
    </w:p>
    <w:p w14:paraId="15770232">
      <w:pPr>
        <w:ind w:firstLine="643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3、值班时间：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24 小时在岗值班制度，时间从当日8:30至次日8:30。</w:t>
      </w:r>
    </w:p>
    <w:p w14:paraId="3F17176C">
      <w:pPr>
        <w:ind w:firstLine="643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4、人员安排：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水旱灾害防御科制定值班表，在水利局公告栏公布，如有人员变动或调整，及时更新并公布。</w:t>
      </w:r>
    </w:p>
    <w:p w14:paraId="32884D1D">
      <w:pP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  <w:t>四、值班职责</w:t>
      </w:r>
    </w:p>
    <w:p w14:paraId="77DF7488">
      <w:pPr>
        <w:ind w:firstLine="643" w:firstLineChars="200"/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1、</w:t>
      </w: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带班领导职责</w:t>
      </w:r>
    </w:p>
    <w:p w14:paraId="77B17B08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（1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）全面负责当日值班期间水旱灾害防御工作的组织、协调与指挥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；</w:t>
      </w:r>
    </w:p>
    <w:p w14:paraId="51F1F3D8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（2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）审核值班期间接收或报送的各类信息，对重要信息和重大事项做出决策，并及时向主要领导汇报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；</w:t>
      </w:r>
    </w:p>
    <w:p w14:paraId="7D66DD9C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（3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）检查值班人员到岗情况和值班工作执行情况，督促值班人员履行职责。</w:t>
      </w:r>
    </w:p>
    <w:p w14:paraId="6DEC04BB">
      <w:pPr>
        <w:ind w:firstLine="643" w:firstLineChars="200"/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2、</w:t>
      </w: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值班人员职责</w:t>
      </w:r>
    </w:p>
    <w:p w14:paraId="17689FAA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（1）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 xml:space="preserve"> 信息收集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通过电话、微信、网络、防汛值守系统、山洪灾害预警系统等平台及相关部门，及时收集气象、雨情、水情、工情、灾情等实时信息。</w:t>
      </w:r>
    </w:p>
    <w:p w14:paraId="48CDC5F7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（2）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信息处理与传递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对收集到的信息进行整理、分析、初步研判和处理，对于重要信息，及时向值班领导报告，并按照领导指示进行处理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按照规定程序和要求，及时、准确地向相关部门、单位和人员传递水旱灾害防御信息，包括预警信息、调度指令等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负责与上级水利部门、当地政府及其他相关部门的联络沟通，及时反馈工作进展和相关情况。</w:t>
      </w:r>
    </w:p>
    <w:p w14:paraId="3855025B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（3）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值班记录与交接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认真填写值班记录，详细记录值班期间的各类信息接收、处理，上级指示、指令内容、突发事件处置过程、结果及报告情况等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每日值班结束时，整理相关资料，做好交接。</w:t>
      </w:r>
    </w:p>
    <w:p w14:paraId="1E1DE909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（4）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联络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通讯：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保持值班电话、网络、视频会商、预警平台、防汛值守系统等畅通，发现问题及时报修。</w:t>
      </w:r>
    </w:p>
    <w:p w14:paraId="72541007">
      <w:pPr>
        <w:ind w:firstLine="640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（5）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值班纪律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严格遵守值班工作纪律，坚守岗位，不得擅自离岗、脱岗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提前 15 分钟到岗，做好值班交接，了解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水旱灾害相关信息</w:t>
      </w:r>
      <w:r>
        <w:rPr>
          <w:rFonts w:ascii="Times New Roman" w:hAnsi="Times New Roman" w:eastAsia="仿宋_GB2312" w:cs="Times New Roman"/>
          <w:sz w:val="32"/>
          <w:szCs w:val="32"/>
        </w:rPr>
        <w:t>及待办事项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要严格遵守保密制度，对值班期间获知的涉密信息，不得泄露。</w:t>
      </w:r>
    </w:p>
    <w:p w14:paraId="3BACF13E">
      <w:pP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1F2329"/>
          <w:sz w:val="32"/>
          <w:szCs w:val="32"/>
          <w:shd w:val="clear" w:color="auto" w:fill="FFFFFF"/>
        </w:rPr>
        <w:t>五</w:t>
      </w:r>
      <w:r>
        <w:rPr>
          <w:rFonts w:ascii="黑体" w:hAnsi="黑体" w:eastAsia="黑体" w:cs="Times New Roman"/>
          <w:color w:val="1F2329"/>
          <w:sz w:val="32"/>
          <w:szCs w:val="32"/>
          <w:shd w:val="clear" w:color="auto" w:fill="FFFFFF"/>
        </w:rPr>
        <w:t>、监督与考核</w:t>
      </w:r>
    </w:p>
    <w:p w14:paraId="267BE7D5">
      <w:pPr>
        <w:ind w:firstLine="643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监督检查</w:t>
      </w:r>
      <w:r>
        <w:rPr>
          <w:rFonts w:hint="eastAsia"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局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机关纪委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不定期对值班情况进行监督检查，检查内容包括值班人员在岗情况、信息处理情况、值班记录等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发现问题督促整改。</w:t>
      </w:r>
    </w:p>
    <w:p w14:paraId="251ED3E0">
      <w:pPr>
        <w:ind w:firstLine="643" w:firstLineChars="200"/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考核奖惩</w:t>
      </w:r>
      <w:r>
        <w:rPr>
          <w:rFonts w:hint="eastAsia" w:ascii="Times New Roman" w:hAnsi="Times New Roman" w:eastAsia="仿宋_GB2312" w:cs="Times New Roman"/>
          <w:b/>
          <w:color w:val="1F2329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在值班工作中表现出色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人员，年度评先评优</w:t>
      </w:r>
      <w:r>
        <w:rPr>
          <w:rFonts w:hint="eastAsia"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时</w:t>
      </w:r>
      <w:r>
        <w:rPr>
          <w:rFonts w:ascii="Times New Roman" w:hAnsi="Times New Roman" w:eastAsia="仿宋_GB2312" w:cs="Times New Roman"/>
          <w:color w:val="1F2329"/>
          <w:sz w:val="32"/>
          <w:szCs w:val="32"/>
          <w:shd w:val="clear" w:color="auto" w:fill="FFFFFF"/>
        </w:rPr>
        <w:t>给予适当倾斜；对违反值班制度，造成工作失误或不良影响的值班人员，视情节轻重给予相应处分。</w:t>
      </w:r>
    </w:p>
    <w:p w14:paraId="00A4C98B">
      <w:pPr>
        <w:rPr>
          <w:rFonts w:ascii="Segoe UI" w:hAnsi="Segoe UI" w:cs="Segoe UI"/>
          <w:color w:val="1F2329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A5"/>
    <w:rsid w:val="000A0013"/>
    <w:rsid w:val="000D2704"/>
    <w:rsid w:val="00125797"/>
    <w:rsid w:val="00186EF5"/>
    <w:rsid w:val="001D6460"/>
    <w:rsid w:val="00354852"/>
    <w:rsid w:val="004B1925"/>
    <w:rsid w:val="004E6BFD"/>
    <w:rsid w:val="00697414"/>
    <w:rsid w:val="00776629"/>
    <w:rsid w:val="00780CA5"/>
    <w:rsid w:val="008A09EB"/>
    <w:rsid w:val="009916AA"/>
    <w:rsid w:val="009E61E0"/>
    <w:rsid w:val="00A35B6E"/>
    <w:rsid w:val="00A90303"/>
    <w:rsid w:val="00AB2509"/>
    <w:rsid w:val="00AF12FD"/>
    <w:rsid w:val="00BC0F33"/>
    <w:rsid w:val="00CC1296"/>
    <w:rsid w:val="00D2718B"/>
    <w:rsid w:val="00DD33AC"/>
    <w:rsid w:val="00EA4250"/>
    <w:rsid w:val="00EC0948"/>
    <w:rsid w:val="00EF2564"/>
    <w:rsid w:val="00FC0301"/>
    <w:rsid w:val="5F1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976</Words>
  <Characters>984</Characters>
  <Lines>7</Lines>
  <Paragraphs>2</Paragraphs>
  <TotalTime>349</TotalTime>
  <ScaleCrop>false</ScaleCrop>
  <LinksUpToDate>false</LinksUpToDate>
  <CharactersWithSpaces>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2025-02-10T07:49:00Z</dcterms:created>
  <dc:creator>Administrator</dc:creator>
  <cp:lastModifiedBy>Administrator</cp:lastModifiedBy>
  <dcterms:modified xsi:type="dcterms:W3CDTF">2025-05-15T08:41:15Z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eyJoZGlkIjoiOTRkYjY5ZGEwMGM2ZTA1OTFlNGQwODg3NDNiMTE2NzUifQ==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112084774566418F85EEF0A0958BB962_13</vt:lpwstr>
  </property>
</Properties>
</file>