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FEB4">
      <w:pPr>
        <w:adjustRightInd w:val="0"/>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三门峡市陕州区司法局</w:t>
      </w:r>
    </w:p>
    <w:p w14:paraId="6C94568C">
      <w:pPr>
        <w:adjustRightInd w:val="0"/>
        <w:snapToGrid w:val="0"/>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关于</w:t>
      </w:r>
      <w:r>
        <w:rPr>
          <w:rFonts w:hint="eastAsia" w:asciiTheme="majorEastAsia" w:hAnsiTheme="majorEastAsia" w:eastAsiaTheme="majorEastAsia"/>
          <w:b/>
          <w:sz w:val="44"/>
          <w:szCs w:val="44"/>
          <w:lang w:val="en-US" w:eastAsia="zh-CN"/>
        </w:rPr>
        <w:t>征求</w:t>
      </w:r>
      <w:r>
        <w:rPr>
          <w:rFonts w:hint="eastAsia" w:asciiTheme="majorEastAsia" w:hAnsiTheme="majorEastAsia" w:eastAsiaTheme="majorEastAsia"/>
          <w:b/>
          <w:sz w:val="44"/>
          <w:szCs w:val="44"/>
        </w:rPr>
        <w:t>《三门峡市陕州区人民政府关于公布区政府规范性文件清理结果的决定（征求意见稿）》</w:t>
      </w:r>
      <w:r>
        <w:rPr>
          <w:rFonts w:hint="eastAsia" w:asciiTheme="majorEastAsia" w:hAnsiTheme="majorEastAsia" w:eastAsiaTheme="majorEastAsia"/>
          <w:b/>
          <w:sz w:val="44"/>
          <w:szCs w:val="44"/>
          <w:lang w:val="en-US" w:eastAsia="zh-CN"/>
        </w:rPr>
        <w:t>修改意见</w:t>
      </w:r>
      <w:r>
        <w:rPr>
          <w:rFonts w:hint="eastAsia" w:asciiTheme="majorEastAsia" w:hAnsiTheme="majorEastAsia" w:eastAsiaTheme="majorEastAsia"/>
          <w:b/>
          <w:sz w:val="44"/>
          <w:szCs w:val="44"/>
        </w:rPr>
        <w:t>的</w:t>
      </w:r>
      <w:r>
        <w:rPr>
          <w:rFonts w:hint="eastAsia" w:asciiTheme="majorEastAsia" w:hAnsiTheme="majorEastAsia" w:eastAsiaTheme="majorEastAsia"/>
          <w:b/>
          <w:sz w:val="44"/>
          <w:szCs w:val="44"/>
          <w:lang w:val="en-US" w:eastAsia="zh-CN"/>
        </w:rPr>
        <w:t>公告</w:t>
      </w:r>
    </w:p>
    <w:p w14:paraId="45DFBD0E">
      <w:pPr>
        <w:jc w:val="center"/>
        <w:rPr>
          <w:rFonts w:ascii="仿宋" w:hAnsi="仿宋" w:eastAsia="仿宋"/>
          <w:sz w:val="32"/>
          <w:szCs w:val="32"/>
        </w:rPr>
      </w:pPr>
    </w:p>
    <w:p w14:paraId="511F65F9">
      <w:pPr>
        <w:ind w:firstLine="645"/>
        <w:rPr>
          <w:rFonts w:hint="eastAsia" w:ascii="仿宋" w:hAnsi="仿宋" w:eastAsia="仿宋"/>
          <w:sz w:val="32"/>
          <w:szCs w:val="32"/>
          <w:lang w:val="en-US" w:eastAsia="zh-CN"/>
        </w:rPr>
      </w:pPr>
      <w:r>
        <w:rPr>
          <w:rFonts w:hint="eastAsia" w:ascii="Times New Roman" w:hAnsi="Times New Roman" w:eastAsia="仿宋_GB2312" w:cs="Times New Roman"/>
          <w:sz w:val="32"/>
          <w:szCs w:val="32"/>
        </w:rPr>
        <w:t>按照</w:t>
      </w:r>
      <w:bookmarkStart w:id="0" w:name="OLE_LINK2"/>
      <w:bookmarkStart w:id="1" w:name="OLE_LINK1"/>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中共三门峡市委全面依法治市委员会办公室</w:t>
      </w:r>
      <w:r>
        <w:rPr>
          <w:rFonts w:ascii="仿宋_GB2312" w:hAnsi="仿宋_GB2312" w:eastAsia="仿宋_GB2312" w:cs="仿宋_GB2312"/>
          <w:bCs/>
          <w:color w:val="000000"/>
          <w:sz w:val="32"/>
          <w:szCs w:val="32"/>
        </w:rPr>
        <w:t>关于开展</w:t>
      </w:r>
      <w:r>
        <w:rPr>
          <w:rFonts w:hint="eastAsia" w:ascii="仿宋_GB2312" w:hAnsi="仿宋_GB2312" w:eastAsia="仿宋_GB2312" w:cs="仿宋_GB2312"/>
          <w:bCs/>
          <w:color w:val="000000"/>
          <w:sz w:val="32"/>
          <w:szCs w:val="32"/>
          <w:lang w:val="en-US" w:eastAsia="zh-CN"/>
        </w:rPr>
        <w:t>行政</w:t>
      </w:r>
      <w:r>
        <w:rPr>
          <w:rFonts w:ascii="仿宋_GB2312" w:hAnsi="仿宋_GB2312" w:eastAsia="仿宋_GB2312" w:cs="仿宋_GB2312"/>
          <w:bCs/>
          <w:color w:val="000000"/>
          <w:sz w:val="32"/>
          <w:szCs w:val="32"/>
        </w:rPr>
        <w:t>规范性文件</w:t>
      </w:r>
      <w:r>
        <w:rPr>
          <w:rFonts w:hint="eastAsia" w:ascii="仿宋_GB2312" w:hAnsi="仿宋_GB2312" w:eastAsia="仿宋_GB2312" w:cs="仿宋_GB2312"/>
          <w:bCs/>
          <w:color w:val="000000"/>
          <w:sz w:val="32"/>
          <w:szCs w:val="32"/>
          <w:lang w:val="en-US" w:eastAsia="zh-CN"/>
        </w:rPr>
        <w:t>全面</w:t>
      </w:r>
      <w:r>
        <w:rPr>
          <w:rFonts w:ascii="仿宋_GB2312" w:hAnsi="仿宋_GB2312" w:eastAsia="仿宋_GB2312" w:cs="仿宋_GB2312"/>
          <w:bCs/>
          <w:color w:val="000000"/>
          <w:sz w:val="32"/>
          <w:szCs w:val="32"/>
        </w:rPr>
        <w:t>清理工作的通知》（</w:t>
      </w:r>
      <w:r>
        <w:rPr>
          <w:rFonts w:ascii="仿宋_GB2312" w:hAnsi="仿宋_GB2312" w:eastAsia="仿宋_GB2312" w:cs="仿宋_GB2312"/>
          <w:bCs/>
          <w:sz w:val="32"/>
          <w:szCs w:val="32"/>
        </w:rPr>
        <w:t>三法办〔20</w:t>
      </w:r>
      <w:r>
        <w:rPr>
          <w:rFonts w:hint="eastAsia" w:ascii="仿宋_GB2312" w:hAnsi="仿宋_GB2312" w:eastAsia="仿宋_GB2312" w:cs="仿宋_GB2312"/>
          <w:bCs/>
          <w:sz w:val="32"/>
          <w:szCs w:val="32"/>
          <w:lang w:val="en-US" w:eastAsia="zh-CN"/>
        </w:rPr>
        <w:t>25</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w:t>
      </w:r>
      <w:r>
        <w:rPr>
          <w:rFonts w:ascii="仿宋_GB2312" w:hAnsi="仿宋_GB2312" w:eastAsia="仿宋_GB2312" w:cs="仿宋_GB2312"/>
          <w:bCs/>
          <w:sz w:val="32"/>
          <w:szCs w:val="32"/>
        </w:rPr>
        <w:t>号</w:t>
      </w:r>
      <w:r>
        <w:rPr>
          <w:rFonts w:ascii="仿宋_GB2312" w:hAnsi="仿宋_GB2312" w:eastAsia="仿宋_GB2312" w:cs="仿宋_GB2312"/>
          <w:bCs/>
          <w:color w:val="000000"/>
          <w:sz w:val="32"/>
          <w:szCs w:val="32"/>
        </w:rPr>
        <w:t>）</w:t>
      </w:r>
      <w:bookmarkEnd w:id="0"/>
      <w:r>
        <w:rPr>
          <w:rFonts w:hint="eastAsia" w:ascii="Times New Roman" w:hAnsi="Times New Roman" w:eastAsia="仿宋_GB2312" w:cs="仿宋_GB2312"/>
          <w:sz w:val="32"/>
          <w:szCs w:val="32"/>
          <w:lang w:val="en-US" w:eastAsia="zh-CN"/>
        </w:rPr>
        <w:t>精神</w:t>
      </w:r>
      <w:r>
        <w:rPr>
          <w:rFonts w:hint="eastAsia" w:ascii="Times New Roman" w:hAnsi="Times New Roman" w:eastAsia="仿宋_GB2312" w:cs="仿宋_GB2312"/>
          <w:sz w:val="32"/>
          <w:szCs w:val="32"/>
          <w:lang w:eastAsia="zh-CN"/>
        </w:rPr>
        <w:t>，</w:t>
      </w:r>
      <w:bookmarkEnd w:id="1"/>
      <w:r>
        <w:rPr>
          <w:rFonts w:hint="eastAsia" w:ascii="仿宋" w:hAnsi="仿宋" w:eastAsia="仿宋"/>
          <w:sz w:val="32"/>
          <w:szCs w:val="32"/>
        </w:rPr>
        <w:t>现将</w:t>
      </w:r>
      <w:r>
        <w:rPr>
          <w:rFonts w:hint="eastAsia" w:ascii="仿宋" w:hAnsi="仿宋" w:eastAsia="仿宋"/>
          <w:sz w:val="32"/>
          <w:szCs w:val="32"/>
          <w:lang w:val="en-US" w:eastAsia="zh-CN"/>
        </w:rPr>
        <w:t>三门峡市陕州区司法局起草</w:t>
      </w:r>
      <w:r>
        <w:rPr>
          <w:rFonts w:hint="eastAsia" w:ascii="仿宋" w:hAnsi="仿宋" w:eastAsia="仿宋"/>
          <w:sz w:val="32"/>
          <w:szCs w:val="32"/>
        </w:rPr>
        <w:t>的《三门峡市陕州区人民政府关于公布区政府规范性文件清理结果的决定（征求意见稿）》</w:t>
      </w:r>
      <w:r>
        <w:rPr>
          <w:rFonts w:hint="eastAsia" w:ascii="仿宋" w:hAnsi="仿宋" w:eastAsia="仿宋"/>
          <w:sz w:val="32"/>
          <w:szCs w:val="32"/>
          <w:lang w:val="en-US" w:eastAsia="zh-CN"/>
        </w:rPr>
        <w:t>面向社会公开征求意见，请将修改意见于2025年4月23日前通过电子邮件或者电话等形式，反馈至三门峡市陕州区司法局。</w:t>
      </w:r>
    </w:p>
    <w:p w14:paraId="53289E49">
      <w:pPr>
        <w:ind w:firstLine="645"/>
        <w:rPr>
          <w:rFonts w:hint="eastAsia" w:ascii="仿宋" w:hAnsi="仿宋" w:eastAsia="仿宋"/>
          <w:sz w:val="32"/>
          <w:szCs w:val="32"/>
          <w:lang w:val="en-US" w:eastAsia="zh-CN"/>
        </w:rPr>
      </w:pPr>
      <w:r>
        <w:rPr>
          <w:rFonts w:hint="eastAsia" w:ascii="仿宋" w:hAnsi="仿宋" w:eastAsia="仿宋"/>
          <w:sz w:val="32"/>
          <w:szCs w:val="32"/>
        </w:rPr>
        <w:t>联系电话：383</w:t>
      </w:r>
      <w:r>
        <w:rPr>
          <w:rFonts w:hint="eastAsia" w:ascii="仿宋" w:hAnsi="仿宋" w:eastAsia="仿宋"/>
          <w:sz w:val="32"/>
          <w:szCs w:val="32"/>
          <w:lang w:val="en-US" w:eastAsia="zh-CN"/>
        </w:rPr>
        <w:t>3061</w:t>
      </w:r>
    </w:p>
    <w:p w14:paraId="6AE6CE19">
      <w:pPr>
        <w:ind w:firstLine="645"/>
        <w:rPr>
          <w:rFonts w:hint="eastAsia" w:ascii="仿宋" w:hAnsi="仿宋" w:eastAsia="仿宋" w:cs="仿宋"/>
          <w:b w:val="0"/>
          <w:bCs w:val="0"/>
          <w:sz w:val="32"/>
          <w:szCs w:val="32"/>
          <w:lang w:val="en-US" w:eastAsia="zh-CN"/>
        </w:rPr>
      </w:pPr>
      <w:r>
        <w:rPr>
          <w:rFonts w:hint="eastAsia" w:ascii="仿宋" w:hAnsi="仿宋" w:eastAsia="仿宋"/>
          <w:sz w:val="32"/>
          <w:szCs w:val="32"/>
        </w:rPr>
        <w:t>电子邮箱：</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"mailto:szqsfjfzsh@163.com" </w:instrText>
      </w:r>
      <w:r>
        <w:rPr>
          <w:rFonts w:hint="eastAsia" w:ascii="仿宋" w:hAnsi="仿宋" w:eastAsia="仿宋" w:cs="仿宋"/>
          <w:b w:val="0"/>
          <w:bCs w:val="0"/>
          <w:sz w:val="32"/>
          <w:szCs w:val="32"/>
          <w:lang w:val="en-US" w:eastAsia="zh-CN"/>
        </w:rPr>
        <w:fldChar w:fldCharType="separate"/>
      </w:r>
      <w:r>
        <w:rPr>
          <w:rStyle w:val="8"/>
          <w:rFonts w:hint="eastAsia" w:ascii="仿宋" w:hAnsi="仿宋" w:eastAsia="仿宋" w:cs="仿宋"/>
          <w:b w:val="0"/>
          <w:bCs w:val="0"/>
          <w:sz w:val="32"/>
          <w:szCs w:val="32"/>
          <w:lang w:val="en-US" w:eastAsia="zh-CN"/>
        </w:rPr>
        <w:t>szqsfjfzsh@163.com</w:t>
      </w:r>
      <w:r>
        <w:rPr>
          <w:rFonts w:hint="eastAsia" w:ascii="仿宋" w:hAnsi="仿宋" w:eastAsia="仿宋" w:cs="仿宋"/>
          <w:b w:val="0"/>
          <w:bCs w:val="0"/>
          <w:sz w:val="32"/>
          <w:szCs w:val="32"/>
          <w:lang w:val="en-US" w:eastAsia="zh-CN"/>
        </w:rPr>
        <w:fldChar w:fldCharType="end"/>
      </w:r>
    </w:p>
    <w:p w14:paraId="2DC8ABA4">
      <w:pPr>
        <w:ind w:firstLine="645"/>
        <w:rPr>
          <w:rFonts w:ascii="仿宋" w:hAnsi="仿宋" w:eastAsia="仿宋"/>
          <w:sz w:val="32"/>
          <w:szCs w:val="32"/>
        </w:rPr>
      </w:pPr>
      <w:r>
        <w:rPr>
          <w:rFonts w:hint="eastAsia" w:ascii="仿宋" w:hAnsi="仿宋" w:eastAsia="仿宋"/>
          <w:sz w:val="32"/>
          <w:szCs w:val="32"/>
        </w:rPr>
        <w:t>附件：《三门峡市陕州区人民政府关于公布区政府规范性文件清理结果的决定（征求意见稿）》</w:t>
      </w:r>
    </w:p>
    <w:p w14:paraId="6D02FC7C">
      <w:pPr>
        <w:jc w:val="both"/>
        <w:rPr>
          <w:rFonts w:hint="eastAsia" w:asciiTheme="majorEastAsia" w:hAnsiTheme="majorEastAsia" w:eastAsiaTheme="majorEastAsia" w:cstheme="majorEastAsia"/>
          <w:b/>
          <w:bCs/>
          <w:sz w:val="44"/>
          <w:szCs w:val="44"/>
          <w:lang w:val="en-US" w:eastAsia="zh-CN"/>
        </w:rPr>
      </w:pPr>
    </w:p>
    <w:p w14:paraId="4EFFD6CB">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 xml:space="preserve">                        </w:t>
      </w:r>
    </w:p>
    <w:p w14:paraId="7B135F64">
      <w:pPr>
        <w:jc w:val="center"/>
        <w:rPr>
          <w:rFonts w:hint="eastAsia" w:ascii="仿宋" w:hAnsi="仿宋" w:eastAsia="仿宋" w:cs="仿宋"/>
          <w:b w:val="0"/>
          <w:bCs w:val="0"/>
          <w:sz w:val="32"/>
          <w:szCs w:val="32"/>
          <w:lang w:val="en-US"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仿宋" w:hAnsi="仿宋" w:eastAsia="仿宋" w:cs="仿宋"/>
          <w:b w:val="0"/>
          <w:bCs w:val="0"/>
          <w:sz w:val="32"/>
          <w:szCs w:val="32"/>
          <w:lang w:val="en-US" w:eastAsia="zh-CN"/>
        </w:rPr>
        <w:t>2025年 4 月9日</w:t>
      </w:r>
    </w:p>
    <w:p w14:paraId="50377725">
      <w:pPr>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0E812E71">
      <w:pPr>
        <w:jc w:val="both"/>
        <w:rPr>
          <w:rFonts w:hint="eastAsia" w:asciiTheme="majorEastAsia" w:hAnsiTheme="majorEastAsia" w:eastAsiaTheme="majorEastAsia" w:cstheme="majorEastAsia"/>
          <w:b/>
          <w:bCs/>
          <w:sz w:val="44"/>
          <w:szCs w:val="44"/>
        </w:rPr>
      </w:pPr>
    </w:p>
    <w:p w14:paraId="3B3DAAC5">
      <w:pPr>
        <w:jc w:val="center"/>
        <w:rPr>
          <w:rFonts w:hint="eastAsia" w:asciiTheme="majorEastAsia" w:hAnsiTheme="majorEastAsia" w:eastAsiaTheme="majorEastAsia" w:cstheme="majorEastAsia"/>
          <w:b/>
          <w:bCs/>
          <w:sz w:val="44"/>
          <w:szCs w:val="44"/>
        </w:rPr>
      </w:pPr>
    </w:p>
    <w:p w14:paraId="5F88B805">
      <w:pPr>
        <w:jc w:val="center"/>
        <w:rPr>
          <w:rFonts w:hint="eastAsia" w:asciiTheme="majorEastAsia" w:hAnsiTheme="majorEastAsia" w:eastAsiaTheme="majorEastAsia" w:cstheme="majorEastAsia"/>
          <w:b/>
          <w:bCs/>
          <w:sz w:val="44"/>
          <w:szCs w:val="44"/>
        </w:rPr>
      </w:pPr>
    </w:p>
    <w:p w14:paraId="5E5FFE9D">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br w:type="textWrapping"/>
      </w:r>
      <w:r>
        <w:rPr>
          <w:rFonts w:hint="eastAsia" w:asciiTheme="majorEastAsia" w:hAnsiTheme="majorEastAsia" w:eastAsiaTheme="majorEastAsia" w:cstheme="majorEastAsia"/>
          <w:b/>
          <w:bCs/>
          <w:sz w:val="44"/>
          <w:szCs w:val="44"/>
        </w:rPr>
        <w:t>三门峡市陕州区人民政府</w:t>
      </w:r>
    </w:p>
    <w:p w14:paraId="5CCC706F">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6"/>
          <w:position w:val="0"/>
          <w:sz w:val="44"/>
          <w:szCs w:val="44"/>
        </w:rPr>
        <w:t>关于公布区政府规范性文件清理结果的决</w:t>
      </w:r>
      <w:r>
        <w:rPr>
          <w:rFonts w:hint="eastAsia" w:asciiTheme="majorEastAsia" w:hAnsiTheme="majorEastAsia" w:eastAsiaTheme="majorEastAsia" w:cstheme="majorEastAsia"/>
          <w:b/>
          <w:bCs/>
          <w:sz w:val="44"/>
          <w:szCs w:val="44"/>
        </w:rPr>
        <w:t>定（征求意见稿）</w:t>
      </w:r>
    </w:p>
    <w:p w14:paraId="6D8C924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sz w:val="32"/>
          <w:szCs w:val="32"/>
        </w:rPr>
      </w:pPr>
    </w:p>
    <w:p w14:paraId="19083D27">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各乡（镇）人民政府、甘棠街道办事处，区人民政府各部门：</w:t>
      </w:r>
    </w:p>
    <w:p w14:paraId="7D90B0AD">
      <w:pPr>
        <w:keepNext w:val="0"/>
        <w:keepLines w:val="0"/>
        <w:pageBreakBefore w:val="0"/>
        <w:widowControl w:val="0"/>
        <w:kinsoku/>
        <w:wordWrap/>
        <w:overflowPunct/>
        <w:topLinePunct w:val="0"/>
        <w:autoSpaceDE/>
        <w:autoSpaceDN/>
        <w:bidi w:val="0"/>
        <w:adjustRightInd/>
        <w:snapToGrid/>
        <w:spacing w:line="620" w:lineRule="exact"/>
        <w:ind w:left="0" w:leftChars="0" w:firstLine="64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Cs/>
          <w:color w:val="000000"/>
          <w:sz w:val="32"/>
          <w:szCs w:val="32"/>
          <w:lang w:val="en-US" w:eastAsia="zh-CN"/>
        </w:rPr>
        <w:t>根据</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中共三门峡市委全面依法治市委员会办公室</w:t>
      </w:r>
      <w:r>
        <w:rPr>
          <w:rFonts w:ascii="仿宋_GB2312" w:hAnsi="仿宋_GB2312" w:eastAsia="仿宋_GB2312" w:cs="仿宋_GB2312"/>
          <w:bCs/>
          <w:color w:val="000000"/>
          <w:sz w:val="32"/>
          <w:szCs w:val="32"/>
        </w:rPr>
        <w:t>关于开展</w:t>
      </w:r>
      <w:r>
        <w:rPr>
          <w:rFonts w:hint="eastAsia" w:ascii="仿宋_GB2312" w:hAnsi="仿宋_GB2312" w:eastAsia="仿宋_GB2312" w:cs="仿宋_GB2312"/>
          <w:bCs/>
          <w:color w:val="000000"/>
          <w:sz w:val="32"/>
          <w:szCs w:val="32"/>
          <w:lang w:val="en-US" w:eastAsia="zh-CN"/>
        </w:rPr>
        <w:t>行政</w:t>
      </w:r>
      <w:r>
        <w:rPr>
          <w:rFonts w:ascii="仿宋_GB2312" w:hAnsi="仿宋_GB2312" w:eastAsia="仿宋_GB2312" w:cs="仿宋_GB2312"/>
          <w:bCs/>
          <w:color w:val="000000"/>
          <w:sz w:val="32"/>
          <w:szCs w:val="32"/>
        </w:rPr>
        <w:t>规范性文件</w:t>
      </w:r>
      <w:r>
        <w:rPr>
          <w:rFonts w:hint="eastAsia" w:ascii="仿宋_GB2312" w:hAnsi="仿宋_GB2312" w:eastAsia="仿宋_GB2312" w:cs="仿宋_GB2312"/>
          <w:bCs/>
          <w:color w:val="000000"/>
          <w:sz w:val="32"/>
          <w:szCs w:val="32"/>
          <w:lang w:val="en-US" w:eastAsia="zh-CN"/>
        </w:rPr>
        <w:t>全面</w:t>
      </w:r>
      <w:r>
        <w:rPr>
          <w:rFonts w:ascii="仿宋_GB2312" w:hAnsi="仿宋_GB2312" w:eastAsia="仿宋_GB2312" w:cs="仿宋_GB2312"/>
          <w:bCs/>
          <w:color w:val="000000"/>
          <w:sz w:val="32"/>
          <w:szCs w:val="32"/>
        </w:rPr>
        <w:t>清理工作的通知》（</w:t>
      </w:r>
      <w:r>
        <w:rPr>
          <w:rFonts w:ascii="仿宋_GB2312" w:hAnsi="仿宋_GB2312" w:eastAsia="仿宋_GB2312" w:cs="仿宋_GB2312"/>
          <w:bCs/>
          <w:sz w:val="32"/>
          <w:szCs w:val="32"/>
        </w:rPr>
        <w:t>三法办〔20</w:t>
      </w:r>
      <w:r>
        <w:rPr>
          <w:rFonts w:hint="eastAsia" w:ascii="仿宋_GB2312" w:hAnsi="仿宋_GB2312" w:eastAsia="仿宋_GB2312" w:cs="仿宋_GB2312"/>
          <w:bCs/>
          <w:sz w:val="32"/>
          <w:szCs w:val="32"/>
          <w:lang w:val="en-US" w:eastAsia="zh-CN"/>
        </w:rPr>
        <w:t>25</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w:t>
      </w:r>
      <w:r>
        <w:rPr>
          <w:rFonts w:ascii="仿宋_GB2312" w:hAnsi="仿宋_GB2312" w:eastAsia="仿宋_GB2312" w:cs="仿宋_GB2312"/>
          <w:bCs/>
          <w:sz w:val="32"/>
          <w:szCs w:val="32"/>
        </w:rPr>
        <w:t>号</w:t>
      </w:r>
      <w:r>
        <w:rPr>
          <w:rFonts w:ascii="仿宋_GB2312" w:hAnsi="仿宋_GB2312" w:eastAsia="仿宋_GB2312" w:cs="仿宋_GB2312"/>
          <w:bCs/>
          <w:color w:val="000000"/>
          <w:sz w:val="32"/>
          <w:szCs w:val="32"/>
        </w:rPr>
        <w:t>）</w:t>
      </w:r>
      <w:r>
        <w:rPr>
          <w:rFonts w:hint="eastAsia" w:ascii="Times New Roman" w:hAnsi="Times New Roman" w:eastAsia="仿宋_GB2312" w:cs="仿宋_GB2312"/>
          <w:sz w:val="32"/>
          <w:szCs w:val="32"/>
        </w:rPr>
        <w:t>要求</w:t>
      </w:r>
      <w:r>
        <w:rPr>
          <w:rFonts w:hint="eastAsia" w:ascii="Times New Roman" w:hAnsi="Times New Roman" w:eastAsia="仿宋_GB2312" w:cs="仿宋_GB2312"/>
          <w:sz w:val="32"/>
          <w:szCs w:val="32"/>
          <w:lang w:eastAsia="zh-CN"/>
        </w:rPr>
        <w:t>，</w:t>
      </w:r>
      <w:r>
        <w:rPr>
          <w:rFonts w:hint="eastAsia" w:ascii="仿宋" w:hAnsi="仿宋" w:eastAsia="仿宋" w:cs="仿宋"/>
          <w:sz w:val="32"/>
          <w:szCs w:val="32"/>
          <w:lang w:val="en-US" w:eastAsia="zh-CN"/>
        </w:rPr>
        <w:t>区政府对2025年2月17日前发布的现行有效的行政规范性文件进行了清理，现将清理结果公布如下：</w:t>
      </w:r>
    </w:p>
    <w:p w14:paraId="05B6913C">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《陕县人民政府关于印发陕县城市生活垃圾处理费征收管理办法的通知》（陕政</w:t>
      </w:r>
      <w:r>
        <w:rPr>
          <w:rFonts w:hint="eastAsia" w:ascii="仿宋_GB2312" w:eastAsia="仿宋_GB2312"/>
          <w:color w:val="2D2D2D"/>
          <w:sz w:val="32"/>
          <w:szCs w:val="32"/>
          <w:lang w:eastAsia="zh-CN"/>
        </w:rPr>
        <w:t>〔</w:t>
      </w:r>
      <w:r>
        <w:rPr>
          <w:rFonts w:hint="eastAsia" w:ascii="仿宋_GB2312" w:eastAsia="仿宋_GB2312"/>
          <w:color w:val="2D2D2D"/>
          <w:sz w:val="32"/>
          <w:szCs w:val="32"/>
          <w:lang w:val="en-US" w:eastAsia="zh-CN"/>
        </w:rPr>
        <w:t>2007</w:t>
      </w:r>
      <w:r>
        <w:rPr>
          <w:rFonts w:hint="eastAsia" w:ascii="仿宋_GB2312" w:eastAsia="仿宋_GB2312"/>
          <w:color w:val="2D2D2D"/>
          <w:sz w:val="32"/>
          <w:szCs w:val="32"/>
          <w:lang w:eastAsia="zh-CN"/>
        </w:rPr>
        <w:t>〕</w:t>
      </w:r>
      <w:r>
        <w:rPr>
          <w:rFonts w:hint="eastAsia" w:ascii="仿宋_GB2312" w:eastAsia="仿宋_GB2312"/>
          <w:color w:val="2D2D2D"/>
          <w:sz w:val="32"/>
          <w:szCs w:val="32"/>
          <w:lang w:val="en-US" w:eastAsia="zh-CN"/>
        </w:rPr>
        <w:t>33号</w:t>
      </w:r>
      <w:r>
        <w:rPr>
          <w:rFonts w:hint="eastAsia" w:ascii="仿宋" w:hAnsi="仿宋" w:eastAsia="仿宋" w:cs="仿宋"/>
          <w:sz w:val="32"/>
          <w:szCs w:val="32"/>
          <w:lang w:val="en-US" w:eastAsia="zh-CN"/>
        </w:rPr>
        <w:t>）等27件规范性文件拟继续有效。</w:t>
      </w:r>
    </w:p>
    <w:p w14:paraId="21B5213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二、《陕县人民政府关于民用建筑修建防空地下室实施联合审批的通知》（</w:t>
      </w:r>
      <w:r>
        <w:rPr>
          <w:rFonts w:hint="default" w:ascii="仿宋" w:hAnsi="仿宋" w:eastAsia="仿宋" w:cs="仿宋"/>
          <w:sz w:val="32"/>
          <w:szCs w:val="32"/>
          <w:lang w:val="en-US" w:eastAsia="zh-CN"/>
        </w:rPr>
        <w:t>陕政〔2009〕18号</w:t>
      </w:r>
      <w:r>
        <w:rPr>
          <w:rFonts w:hint="eastAsia" w:ascii="仿宋" w:hAnsi="仿宋" w:eastAsia="仿宋" w:cs="仿宋"/>
          <w:sz w:val="32"/>
          <w:szCs w:val="32"/>
          <w:lang w:val="en-US" w:eastAsia="zh-CN"/>
        </w:rPr>
        <w:t>）等 4 件规范性文件拟宣布废止。</w:t>
      </w:r>
    </w:p>
    <w:p w14:paraId="3796986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要对照清理结果，做好有关配套文件清理和衔接工作。凡宣布废止的行政规范性文件，自本决定印发之日起一律停止执行，不再作为行政管理依据;对继续有效的行政规范性文件，要实行动态管理，在执行过程中需进行清理的按规定程序及时提出意见报区政府。</w:t>
      </w:r>
    </w:p>
    <w:p w14:paraId="221998D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sz w:val="32"/>
          <w:szCs w:val="32"/>
          <w:lang w:val="en-US" w:eastAsia="zh-CN"/>
        </w:rPr>
      </w:pPr>
    </w:p>
    <w:p w14:paraId="3D921E8A">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 xml:space="preserve">附件：1.拟继续有效的行政规范性文件目录（27件） </w:t>
      </w:r>
    </w:p>
    <w:p w14:paraId="14E50993">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 xml:space="preserve">      2.拟废止的行政规范性文件目录（4件）</w:t>
      </w:r>
    </w:p>
    <w:p w14:paraId="7DDFBD6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jc w:val="both"/>
        <w:textAlignment w:val="auto"/>
        <w:rPr>
          <w:rFonts w:hint="eastAsia" w:ascii="仿宋" w:hAnsi="仿宋" w:eastAsia="仿宋" w:cs="仿宋"/>
          <w:spacing w:val="-17"/>
          <w:position w:val="-1"/>
          <w:sz w:val="32"/>
          <w:szCs w:val="32"/>
          <w:lang w:val="en-US" w:eastAsia="zh-CN"/>
        </w:rPr>
      </w:pPr>
      <w:r>
        <w:rPr>
          <w:rFonts w:hint="eastAsia" w:ascii="仿宋" w:hAnsi="仿宋" w:eastAsia="仿宋" w:cs="仿宋"/>
          <w:spacing w:val="-17"/>
          <w:position w:val="-1"/>
          <w:sz w:val="32"/>
          <w:szCs w:val="32"/>
          <w:lang w:val="en-US" w:eastAsia="zh-CN"/>
        </w:rPr>
        <w:t xml:space="preserve">                   </w:t>
      </w:r>
    </w:p>
    <w:p w14:paraId="00764A1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jc w:val="both"/>
        <w:textAlignment w:val="auto"/>
        <w:rPr>
          <w:rFonts w:hint="eastAsia" w:ascii="仿宋" w:hAnsi="仿宋" w:eastAsia="仿宋" w:cs="仿宋"/>
          <w:spacing w:val="-17"/>
          <w:position w:val="-1"/>
          <w:sz w:val="32"/>
          <w:szCs w:val="32"/>
          <w:lang w:val="en-US" w:eastAsia="zh-CN"/>
        </w:rPr>
      </w:pPr>
      <w:r>
        <w:rPr>
          <w:rFonts w:hint="eastAsia" w:ascii="仿宋" w:hAnsi="仿宋" w:eastAsia="仿宋" w:cs="仿宋"/>
          <w:spacing w:val="-17"/>
          <w:position w:val="-1"/>
          <w:sz w:val="32"/>
          <w:szCs w:val="32"/>
          <w:lang w:val="en-US" w:eastAsia="zh-CN"/>
        </w:rPr>
        <w:t xml:space="preserve">                                           </w:t>
      </w:r>
    </w:p>
    <w:p w14:paraId="39EDCF8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720" w:firstLineChars="2000"/>
        <w:jc w:val="both"/>
        <w:textAlignment w:val="auto"/>
        <w:rPr>
          <w:rFonts w:hint="eastAsia" w:ascii="仿宋" w:hAnsi="仿宋" w:eastAsia="仿宋" w:cs="仿宋"/>
          <w:spacing w:val="-17"/>
          <w:position w:val="-1"/>
          <w:sz w:val="32"/>
          <w:szCs w:val="32"/>
          <w:lang w:val="en-US" w:eastAsia="zh-CN"/>
        </w:rPr>
      </w:pPr>
      <w:bookmarkStart w:id="2" w:name="_GoBack"/>
      <w:bookmarkEnd w:id="2"/>
      <w:r>
        <w:rPr>
          <w:rFonts w:hint="eastAsia" w:ascii="仿宋" w:hAnsi="仿宋" w:eastAsia="仿宋" w:cs="仿宋"/>
          <w:spacing w:val="-17"/>
          <w:position w:val="-1"/>
          <w:sz w:val="32"/>
          <w:szCs w:val="32"/>
          <w:lang w:val="en-US" w:eastAsia="zh-CN"/>
        </w:rPr>
        <w:t xml:space="preserve">2025年4 月 9 日 </w:t>
      </w:r>
    </w:p>
    <w:p w14:paraId="7341BE2B">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6C278889">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1CC20EE8">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2391738C">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2B425DA7">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30A16AFF">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4E068C95">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52210E7E">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sectPr>
          <w:pgSz w:w="11906" w:h="16838"/>
          <w:pgMar w:top="1440" w:right="1800" w:bottom="1440" w:left="1800" w:header="851" w:footer="992" w:gutter="0"/>
          <w:cols w:space="425" w:num="1"/>
          <w:docGrid w:type="lines" w:linePitch="312" w:charSpace="0"/>
        </w:sectPr>
      </w:pPr>
    </w:p>
    <w:p w14:paraId="3BA2A32F">
      <w:pPr>
        <w:rPr>
          <w:rFonts w:hint="eastAsia"/>
          <w:lang w:val="en-US" w:eastAsia="zh-CN"/>
        </w:rPr>
      </w:pPr>
    </w:p>
    <w:p w14:paraId="2DC3E48F">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20529E0B">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7F01E6E6">
      <w:pPr>
        <w:pStyle w:val="2"/>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 w:hAnsi="楷体" w:eastAsia="楷体" w:cs="楷体"/>
          <w:b w:val="0"/>
          <w:bCs w:val="0"/>
          <w:sz w:val="32"/>
          <w:szCs w:val="32"/>
          <w:lang w:val="en-US" w:eastAsia="zh-CN"/>
        </w:rPr>
      </w:pPr>
    </w:p>
    <w:p w14:paraId="3B169B76">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sectPr>
          <w:type w:val="continuous"/>
          <w:pgSz w:w="11906" w:h="16838"/>
          <w:pgMar w:top="1440" w:right="1800" w:bottom="1440" w:left="1800" w:header="851" w:footer="992" w:gutter="0"/>
          <w:cols w:space="425" w:num="1"/>
          <w:docGrid w:type="lines" w:linePitch="312" w:charSpace="0"/>
        </w:sectPr>
      </w:pPr>
    </w:p>
    <w:p w14:paraId="4755922B">
      <w:pPr>
        <w:rPr>
          <w:rFonts w:hint="default" w:ascii="CESI黑体-GB13000" w:hAnsi="CESI黑体-GB13000" w:eastAsia="CESI黑体-GB13000" w:cs="CESI黑体-GB13000"/>
          <w:i w:val="0"/>
          <w:caps w:val="0"/>
          <w:color w:val="333333"/>
          <w:spacing w:val="0"/>
          <w:kern w:val="0"/>
          <w:sz w:val="32"/>
          <w:szCs w:val="32"/>
          <w:shd w:val="clear" w:color="auto" w:fill="FFFFFF"/>
          <w:lang w:val="en-US" w:eastAsia="zh-CN" w:bidi="ar"/>
        </w:rPr>
      </w:pPr>
      <w: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t>附件1</w:t>
      </w:r>
    </w:p>
    <w:p w14:paraId="0B2E212B">
      <w:pPr>
        <w:rPr>
          <w:rFonts w:hint="default"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085B64F1">
      <w:pPr>
        <w:pStyle w:val="2"/>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spacing w:val="-11"/>
          <w:position w:val="-1"/>
          <w:lang w:val="en-US" w:eastAsia="zh-CN"/>
        </w:rPr>
      </w:pPr>
      <w:r>
        <w:rPr>
          <w:rFonts w:hint="eastAsia" w:asciiTheme="majorEastAsia" w:hAnsiTheme="majorEastAsia" w:eastAsiaTheme="majorEastAsia" w:cstheme="majorEastAsia"/>
          <w:b/>
          <w:bCs/>
          <w:i w:val="0"/>
          <w:caps w:val="0"/>
          <w:color w:val="333333"/>
          <w:spacing w:val="0"/>
          <w:kern w:val="0"/>
          <w:sz w:val="44"/>
          <w:szCs w:val="44"/>
          <w:shd w:val="clear" w:color="auto" w:fill="FFFFFF"/>
          <w:lang w:val="en-US" w:eastAsia="zh-CN" w:bidi="ar"/>
        </w:rPr>
        <w:t>拟继续有效的行政规范性文件目录</w:t>
      </w:r>
    </w:p>
    <w:tbl>
      <w:tblPr>
        <w:tblStyle w:val="6"/>
        <w:tblW w:w="1530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87"/>
        <w:gridCol w:w="4767"/>
        <w:gridCol w:w="2278"/>
        <w:gridCol w:w="2278"/>
        <w:gridCol w:w="1779"/>
        <w:gridCol w:w="1597"/>
      </w:tblGrid>
      <w:tr w14:paraId="5331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618" w:type="dxa"/>
            <w:noWrap w:val="0"/>
            <w:vAlign w:val="center"/>
          </w:tcPr>
          <w:p w14:paraId="45D9C6C2">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序号</w:t>
            </w:r>
          </w:p>
        </w:tc>
        <w:tc>
          <w:tcPr>
            <w:tcW w:w="1987" w:type="dxa"/>
            <w:noWrap w:val="0"/>
            <w:vAlign w:val="center"/>
          </w:tcPr>
          <w:p w14:paraId="39F2D7F1">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制定机关</w:t>
            </w:r>
          </w:p>
        </w:tc>
        <w:tc>
          <w:tcPr>
            <w:tcW w:w="4767" w:type="dxa"/>
            <w:noWrap w:val="0"/>
            <w:vAlign w:val="center"/>
          </w:tcPr>
          <w:p w14:paraId="41C3D49F">
            <w:pPr>
              <w:jc w:val="center"/>
              <w:rPr>
                <w:rFonts w:hint="eastAsia"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文件名称</w:t>
            </w:r>
          </w:p>
        </w:tc>
        <w:tc>
          <w:tcPr>
            <w:tcW w:w="2278" w:type="dxa"/>
            <w:noWrap w:val="0"/>
            <w:vAlign w:val="center"/>
          </w:tcPr>
          <w:p w14:paraId="10B07ADA">
            <w:pPr>
              <w:jc w:val="center"/>
              <w:rPr>
                <w:rFonts w:hint="eastAsia" w:ascii="黑体" w:hAnsi="黑体" w:eastAsia="黑体" w:cs="黑体"/>
                <w:spacing w:val="-11"/>
                <w:kern w:val="2"/>
                <w:sz w:val="32"/>
                <w:szCs w:val="40"/>
                <w:vertAlign w:val="baseline"/>
                <w:lang w:val="en-US" w:eastAsia="zh-CN" w:bidi="ar-SA"/>
              </w:rPr>
            </w:pPr>
            <w:r>
              <w:rPr>
                <w:rFonts w:hint="eastAsia" w:ascii="黑体" w:hAnsi="黑体" w:eastAsia="黑体" w:cs="黑体"/>
                <w:spacing w:val="-11"/>
                <w:sz w:val="32"/>
                <w:szCs w:val="40"/>
                <w:vertAlign w:val="baseline"/>
                <w:lang w:val="en-US" w:eastAsia="zh-CN"/>
              </w:rPr>
              <w:t>文号</w:t>
            </w:r>
          </w:p>
        </w:tc>
        <w:tc>
          <w:tcPr>
            <w:tcW w:w="2278" w:type="dxa"/>
            <w:noWrap w:val="0"/>
            <w:vAlign w:val="center"/>
          </w:tcPr>
          <w:p w14:paraId="42659166">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主办部门</w:t>
            </w:r>
          </w:p>
        </w:tc>
        <w:tc>
          <w:tcPr>
            <w:tcW w:w="1779" w:type="dxa"/>
            <w:noWrap w:val="0"/>
            <w:vAlign w:val="center"/>
          </w:tcPr>
          <w:p w14:paraId="4E59F0B2">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备注</w:t>
            </w:r>
          </w:p>
        </w:tc>
        <w:tc>
          <w:tcPr>
            <w:tcW w:w="1597" w:type="dxa"/>
            <w:noWrap w:val="0"/>
            <w:vAlign w:val="center"/>
          </w:tcPr>
          <w:p w14:paraId="4813FD55">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反馈意见</w:t>
            </w:r>
          </w:p>
        </w:tc>
      </w:tr>
      <w:tr w14:paraId="47ED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8" w:type="dxa"/>
            <w:noWrap w:val="0"/>
            <w:vAlign w:val="center"/>
          </w:tcPr>
          <w:p w14:paraId="152548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w:t>
            </w:r>
          </w:p>
        </w:tc>
        <w:tc>
          <w:tcPr>
            <w:tcW w:w="1987" w:type="dxa"/>
            <w:noWrap w:val="0"/>
            <w:vAlign w:val="center"/>
          </w:tcPr>
          <w:p w14:paraId="3692A3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41E2A0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pacing w:val="-23"/>
                <w:sz w:val="28"/>
                <w:szCs w:val="28"/>
                <w:lang w:eastAsia="zh-CN"/>
              </w:rPr>
            </w:pPr>
            <w:r>
              <w:rPr>
                <w:rFonts w:hint="default" w:ascii="Times New Roman" w:hAnsi="Times New Roman" w:eastAsia="文星仿宋" w:cs="Times New Roman"/>
                <w:color w:val="auto"/>
                <w:kern w:val="0"/>
                <w:sz w:val="24"/>
                <w:szCs w:val="24"/>
                <w:lang w:val="en-US" w:eastAsia="zh-CN" w:bidi="ar"/>
              </w:rPr>
              <w:t>陕县人民政府关于印发陕县城市生活垃圾处理费征收管理办法的通知</w:t>
            </w:r>
          </w:p>
        </w:tc>
        <w:tc>
          <w:tcPr>
            <w:tcW w:w="2278" w:type="dxa"/>
            <w:noWrap w:val="0"/>
            <w:vAlign w:val="center"/>
          </w:tcPr>
          <w:p w14:paraId="5C4E68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default" w:ascii="Times New Roman" w:hAnsi="Times New Roman" w:eastAsia="文星仿宋" w:cs="Times New Roman"/>
                <w:color w:val="auto"/>
                <w:kern w:val="0"/>
                <w:sz w:val="24"/>
                <w:szCs w:val="24"/>
                <w:lang w:val="en-US" w:eastAsia="zh-CN" w:bidi="ar"/>
              </w:rPr>
              <w:t>陕政〔2007〕33号</w:t>
            </w:r>
          </w:p>
        </w:tc>
        <w:tc>
          <w:tcPr>
            <w:tcW w:w="2278" w:type="dxa"/>
            <w:noWrap w:val="0"/>
            <w:vAlign w:val="center"/>
          </w:tcPr>
          <w:p w14:paraId="7EB4D0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城管局</w:t>
            </w:r>
          </w:p>
        </w:tc>
        <w:tc>
          <w:tcPr>
            <w:tcW w:w="1779" w:type="dxa"/>
            <w:noWrap w:val="0"/>
            <w:vAlign w:val="center"/>
          </w:tcPr>
          <w:p w14:paraId="38D903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4AE91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404F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18" w:type="dxa"/>
            <w:noWrap w:val="0"/>
            <w:vAlign w:val="center"/>
          </w:tcPr>
          <w:p w14:paraId="019602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2</w:t>
            </w:r>
          </w:p>
        </w:tc>
        <w:tc>
          <w:tcPr>
            <w:tcW w:w="1987" w:type="dxa"/>
            <w:noWrap w:val="0"/>
            <w:vAlign w:val="center"/>
          </w:tcPr>
          <w:p w14:paraId="33914A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17DD76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陕县人民政府关于印发陕县农村饮水安全应急预案的通知</w:t>
            </w:r>
          </w:p>
        </w:tc>
        <w:tc>
          <w:tcPr>
            <w:tcW w:w="2278" w:type="dxa"/>
            <w:noWrap w:val="0"/>
            <w:vAlign w:val="center"/>
          </w:tcPr>
          <w:p w14:paraId="3CF0F3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default" w:ascii="Times New Roman" w:hAnsi="Times New Roman" w:eastAsia="文星仿宋" w:cs="Times New Roman"/>
                <w:color w:val="auto"/>
                <w:kern w:val="0"/>
                <w:sz w:val="24"/>
                <w:szCs w:val="24"/>
                <w:lang w:val="en-US" w:eastAsia="zh-CN" w:bidi="ar"/>
              </w:rPr>
              <w:t>陕政〔2008〕55号</w:t>
            </w:r>
          </w:p>
        </w:tc>
        <w:tc>
          <w:tcPr>
            <w:tcW w:w="2278" w:type="dxa"/>
            <w:noWrap w:val="0"/>
            <w:vAlign w:val="center"/>
          </w:tcPr>
          <w:p w14:paraId="0C180F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水利局</w:t>
            </w:r>
          </w:p>
        </w:tc>
        <w:tc>
          <w:tcPr>
            <w:tcW w:w="1779" w:type="dxa"/>
            <w:noWrap w:val="0"/>
            <w:vAlign w:val="center"/>
          </w:tcPr>
          <w:p w14:paraId="07F3DA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68BA34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5B32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18" w:type="dxa"/>
            <w:noWrap w:val="0"/>
            <w:vAlign w:val="center"/>
          </w:tcPr>
          <w:p w14:paraId="0706C8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3</w:t>
            </w:r>
          </w:p>
        </w:tc>
        <w:tc>
          <w:tcPr>
            <w:tcW w:w="1987" w:type="dxa"/>
            <w:noWrap w:val="0"/>
            <w:vAlign w:val="center"/>
          </w:tcPr>
          <w:p w14:paraId="3ACEAE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04D5FE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陕县人民政府关于印发陕县廉租住房保障办法的通知</w:t>
            </w:r>
          </w:p>
        </w:tc>
        <w:tc>
          <w:tcPr>
            <w:tcW w:w="2278" w:type="dxa"/>
            <w:noWrap w:val="0"/>
            <w:vAlign w:val="center"/>
          </w:tcPr>
          <w:p w14:paraId="3284E2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陕政（2009）53号</w:t>
            </w:r>
          </w:p>
        </w:tc>
        <w:tc>
          <w:tcPr>
            <w:tcW w:w="2278" w:type="dxa"/>
            <w:noWrap w:val="0"/>
            <w:vAlign w:val="center"/>
          </w:tcPr>
          <w:p w14:paraId="2BD99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64A260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132A2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6CD2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18" w:type="dxa"/>
            <w:noWrap w:val="0"/>
            <w:vAlign w:val="center"/>
          </w:tcPr>
          <w:p w14:paraId="4BD2B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4</w:t>
            </w:r>
          </w:p>
        </w:tc>
        <w:tc>
          <w:tcPr>
            <w:tcW w:w="1987" w:type="dxa"/>
            <w:noWrap w:val="0"/>
            <w:vAlign w:val="center"/>
          </w:tcPr>
          <w:p w14:paraId="57C8AF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3486B9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陕县人民政府办公室关于印发陕县廉租住房租（售）管理暂行办法的通知</w:t>
            </w:r>
          </w:p>
        </w:tc>
        <w:tc>
          <w:tcPr>
            <w:tcW w:w="2278" w:type="dxa"/>
            <w:noWrap w:val="0"/>
            <w:vAlign w:val="center"/>
          </w:tcPr>
          <w:p w14:paraId="481DB3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陕政办（2009）62号</w:t>
            </w:r>
          </w:p>
        </w:tc>
        <w:tc>
          <w:tcPr>
            <w:tcW w:w="2278" w:type="dxa"/>
            <w:noWrap w:val="0"/>
            <w:vAlign w:val="center"/>
          </w:tcPr>
          <w:p w14:paraId="20E7C3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7C2B7D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705C7B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0E00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18" w:type="dxa"/>
            <w:noWrap w:val="0"/>
            <w:vAlign w:val="center"/>
          </w:tcPr>
          <w:p w14:paraId="47E030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5</w:t>
            </w:r>
          </w:p>
        </w:tc>
        <w:tc>
          <w:tcPr>
            <w:tcW w:w="1987" w:type="dxa"/>
            <w:noWrap w:val="0"/>
            <w:vAlign w:val="center"/>
          </w:tcPr>
          <w:p w14:paraId="27427F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561CC9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陕县人民政府关于印发陕县地名管理规定的通知</w:t>
            </w:r>
          </w:p>
        </w:tc>
        <w:tc>
          <w:tcPr>
            <w:tcW w:w="2278" w:type="dxa"/>
            <w:noWrap w:val="0"/>
            <w:vAlign w:val="center"/>
          </w:tcPr>
          <w:p w14:paraId="173C34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陕政〔2010〕32号</w:t>
            </w:r>
          </w:p>
        </w:tc>
        <w:tc>
          <w:tcPr>
            <w:tcW w:w="2278" w:type="dxa"/>
            <w:noWrap w:val="0"/>
            <w:vAlign w:val="center"/>
          </w:tcPr>
          <w:p w14:paraId="196D8D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民政局</w:t>
            </w:r>
          </w:p>
        </w:tc>
        <w:tc>
          <w:tcPr>
            <w:tcW w:w="1779" w:type="dxa"/>
            <w:noWrap w:val="0"/>
            <w:vAlign w:val="center"/>
          </w:tcPr>
          <w:p w14:paraId="42A29A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5DFC41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7326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18" w:type="dxa"/>
            <w:noWrap w:val="0"/>
            <w:vAlign w:val="center"/>
          </w:tcPr>
          <w:p w14:paraId="05F5CA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6</w:t>
            </w:r>
          </w:p>
        </w:tc>
        <w:tc>
          <w:tcPr>
            <w:tcW w:w="1987" w:type="dxa"/>
            <w:noWrap w:val="0"/>
            <w:vAlign w:val="center"/>
          </w:tcPr>
          <w:p w14:paraId="105595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11FFA2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2"/>
                <w:lang w:val="zh-CN" w:eastAsia="zh-CN" w:bidi="zh-CN"/>
              </w:rPr>
            </w:pPr>
            <w:r>
              <w:rPr>
                <w:rFonts w:hint="default" w:ascii="Times New Roman" w:hAnsi="Times New Roman" w:eastAsia="文星仿宋" w:cs="Times New Roman"/>
                <w:color w:val="auto"/>
                <w:kern w:val="0"/>
                <w:sz w:val="24"/>
                <w:szCs w:val="24"/>
                <w:lang w:val="en-US" w:eastAsia="zh-CN" w:bidi="ar"/>
              </w:rPr>
              <w:t>陕县人民政府关于印发陕县经济适用住房管理实施细则的通知</w:t>
            </w:r>
          </w:p>
        </w:tc>
        <w:tc>
          <w:tcPr>
            <w:tcW w:w="2278" w:type="dxa"/>
            <w:noWrap w:val="0"/>
            <w:vAlign w:val="center"/>
          </w:tcPr>
          <w:p w14:paraId="5EE881DE">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2"/>
                <w:lang w:val="en-US" w:eastAsia="zh-CN" w:bidi="zh-CN"/>
              </w:rPr>
            </w:pPr>
            <w:r>
              <w:rPr>
                <w:rFonts w:hint="default" w:ascii="Times New Roman" w:hAnsi="Times New Roman" w:eastAsia="文星仿宋" w:cs="Times New Roman"/>
                <w:color w:val="auto"/>
                <w:sz w:val="24"/>
              </w:rPr>
              <w:t>陕政〔2010〕54号</w:t>
            </w:r>
          </w:p>
        </w:tc>
        <w:tc>
          <w:tcPr>
            <w:tcW w:w="2278" w:type="dxa"/>
            <w:noWrap w:val="0"/>
            <w:vAlign w:val="center"/>
          </w:tcPr>
          <w:p w14:paraId="51F213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179D97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6027FE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4A32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18" w:type="dxa"/>
            <w:noWrap w:val="0"/>
            <w:vAlign w:val="center"/>
          </w:tcPr>
          <w:p w14:paraId="09420C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7</w:t>
            </w:r>
          </w:p>
        </w:tc>
        <w:tc>
          <w:tcPr>
            <w:tcW w:w="1987" w:type="dxa"/>
            <w:noWrap w:val="0"/>
            <w:vAlign w:val="center"/>
          </w:tcPr>
          <w:p w14:paraId="236B25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09EC07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2"/>
                <w:lang w:val="zh-CN" w:eastAsia="zh-CN" w:bidi="zh-CN"/>
              </w:rPr>
            </w:pPr>
            <w:r>
              <w:rPr>
                <w:rFonts w:hint="default" w:ascii="Times New Roman" w:hAnsi="Times New Roman" w:eastAsia="文星仿宋" w:cs="Times New Roman"/>
                <w:color w:val="auto"/>
                <w:kern w:val="0"/>
                <w:sz w:val="24"/>
                <w:szCs w:val="24"/>
                <w:lang w:val="en-US" w:eastAsia="zh-CN" w:bidi="ar"/>
              </w:rPr>
              <w:t>陕县人民政府办公室关于印发陕县加强孤儿救助工作实施意见的通知</w:t>
            </w:r>
          </w:p>
        </w:tc>
        <w:tc>
          <w:tcPr>
            <w:tcW w:w="2278" w:type="dxa"/>
            <w:noWrap w:val="0"/>
            <w:vAlign w:val="center"/>
          </w:tcPr>
          <w:p w14:paraId="1C3AB3E0">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2"/>
                <w:lang w:val="en-US" w:eastAsia="zh-CN" w:bidi="zh-CN"/>
              </w:rPr>
            </w:pPr>
            <w:r>
              <w:rPr>
                <w:rFonts w:hint="default" w:ascii="Times New Roman" w:hAnsi="Times New Roman" w:eastAsia="文星仿宋" w:cs="Times New Roman"/>
                <w:color w:val="auto"/>
                <w:sz w:val="24"/>
              </w:rPr>
              <w:t>陕政办〔2012〕15号</w:t>
            </w:r>
          </w:p>
        </w:tc>
        <w:tc>
          <w:tcPr>
            <w:tcW w:w="2278" w:type="dxa"/>
            <w:noWrap w:val="0"/>
            <w:vAlign w:val="center"/>
          </w:tcPr>
          <w:p w14:paraId="6CA28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民政局</w:t>
            </w:r>
          </w:p>
        </w:tc>
        <w:tc>
          <w:tcPr>
            <w:tcW w:w="1779" w:type="dxa"/>
            <w:noWrap w:val="0"/>
            <w:vAlign w:val="center"/>
          </w:tcPr>
          <w:p w14:paraId="755F75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0BCB72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53B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18" w:type="dxa"/>
            <w:noWrap w:val="0"/>
            <w:vAlign w:val="center"/>
          </w:tcPr>
          <w:p w14:paraId="2E65A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8</w:t>
            </w:r>
          </w:p>
        </w:tc>
        <w:tc>
          <w:tcPr>
            <w:tcW w:w="1987" w:type="dxa"/>
            <w:noWrap w:val="0"/>
            <w:vAlign w:val="center"/>
          </w:tcPr>
          <w:p w14:paraId="0B8950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613E69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2"/>
                <w:lang w:val="zh-CN" w:eastAsia="zh-CN" w:bidi="zh-CN"/>
              </w:rPr>
            </w:pPr>
            <w:r>
              <w:rPr>
                <w:rFonts w:hint="default" w:ascii="Times New Roman" w:hAnsi="Times New Roman" w:eastAsia="文星仿宋" w:cs="Times New Roman"/>
                <w:color w:val="auto"/>
                <w:kern w:val="0"/>
                <w:sz w:val="24"/>
                <w:szCs w:val="24"/>
                <w:lang w:val="en-US" w:eastAsia="zh-CN" w:bidi="ar"/>
              </w:rPr>
              <w:t>陕县人民政府关于印发陕县行政执法投诉举报受理办法的通知</w:t>
            </w:r>
          </w:p>
        </w:tc>
        <w:tc>
          <w:tcPr>
            <w:tcW w:w="2278" w:type="dxa"/>
            <w:noWrap w:val="0"/>
            <w:vAlign w:val="center"/>
          </w:tcPr>
          <w:p w14:paraId="1351B1F1">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2"/>
                <w:lang w:val="en-US" w:eastAsia="zh-CN" w:bidi="zh-CN"/>
              </w:rPr>
            </w:pPr>
            <w:r>
              <w:rPr>
                <w:rFonts w:hint="default" w:ascii="Times New Roman" w:hAnsi="Times New Roman" w:eastAsia="文星仿宋" w:cs="Times New Roman"/>
                <w:color w:val="auto"/>
                <w:sz w:val="24"/>
              </w:rPr>
              <w:t>陕政办〔2013〕22号</w:t>
            </w:r>
          </w:p>
        </w:tc>
        <w:tc>
          <w:tcPr>
            <w:tcW w:w="2278" w:type="dxa"/>
            <w:noWrap w:val="0"/>
            <w:vAlign w:val="center"/>
          </w:tcPr>
          <w:p w14:paraId="59EFE3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司法局</w:t>
            </w:r>
          </w:p>
        </w:tc>
        <w:tc>
          <w:tcPr>
            <w:tcW w:w="1779" w:type="dxa"/>
            <w:noWrap w:val="0"/>
            <w:vAlign w:val="center"/>
          </w:tcPr>
          <w:p w14:paraId="550B07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45A1D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2028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8" w:type="dxa"/>
            <w:noWrap w:val="0"/>
            <w:vAlign w:val="center"/>
          </w:tcPr>
          <w:p w14:paraId="7CE151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9</w:t>
            </w:r>
          </w:p>
        </w:tc>
        <w:tc>
          <w:tcPr>
            <w:tcW w:w="1987" w:type="dxa"/>
            <w:noWrap w:val="0"/>
            <w:vAlign w:val="center"/>
          </w:tcPr>
          <w:p w14:paraId="147832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43DAFA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zh-CN" w:eastAsia="zh-CN" w:bidi="ar"/>
              </w:rPr>
            </w:pPr>
            <w:r>
              <w:rPr>
                <w:rFonts w:hint="default" w:ascii="Times New Roman" w:hAnsi="Times New Roman" w:eastAsia="文星仿宋" w:cs="Times New Roman"/>
                <w:color w:val="auto"/>
                <w:kern w:val="0"/>
                <w:sz w:val="24"/>
                <w:szCs w:val="24"/>
                <w:lang w:val="en-US" w:eastAsia="zh-CN" w:bidi="ar"/>
              </w:rPr>
              <w:t>陕县人民政府办公室关于进一步加强国有土地收益租金征收管理工作的通知</w:t>
            </w:r>
          </w:p>
        </w:tc>
        <w:tc>
          <w:tcPr>
            <w:tcW w:w="2278" w:type="dxa"/>
            <w:noWrap w:val="0"/>
            <w:vAlign w:val="center"/>
          </w:tcPr>
          <w:p w14:paraId="516CBD70">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2"/>
                <w:lang w:val="en-US" w:eastAsia="zh-CN" w:bidi="zh-CN"/>
              </w:rPr>
            </w:pPr>
            <w:r>
              <w:rPr>
                <w:rFonts w:hint="default" w:ascii="Times New Roman" w:hAnsi="Times New Roman" w:eastAsia="文星仿宋" w:cs="Times New Roman"/>
                <w:color w:val="auto"/>
                <w:sz w:val="24"/>
              </w:rPr>
              <w:t>陕政办〔2013〕53号</w:t>
            </w:r>
          </w:p>
        </w:tc>
        <w:tc>
          <w:tcPr>
            <w:tcW w:w="2278" w:type="dxa"/>
            <w:noWrap w:val="0"/>
            <w:vAlign w:val="center"/>
          </w:tcPr>
          <w:p w14:paraId="66647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自然资源局</w:t>
            </w:r>
          </w:p>
        </w:tc>
        <w:tc>
          <w:tcPr>
            <w:tcW w:w="1779" w:type="dxa"/>
            <w:noWrap w:val="0"/>
            <w:vAlign w:val="center"/>
          </w:tcPr>
          <w:p w14:paraId="540082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2E11A7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5097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18" w:type="dxa"/>
            <w:noWrap w:val="0"/>
            <w:vAlign w:val="center"/>
          </w:tcPr>
          <w:p w14:paraId="2FFF26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10</w:t>
            </w:r>
          </w:p>
        </w:tc>
        <w:tc>
          <w:tcPr>
            <w:tcW w:w="1987" w:type="dxa"/>
            <w:noWrap w:val="0"/>
            <w:vAlign w:val="center"/>
          </w:tcPr>
          <w:p w14:paraId="41A0DD9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1A0458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kern w:val="0"/>
                <w:sz w:val="24"/>
                <w:szCs w:val="24"/>
                <w:lang w:val="en-US" w:eastAsia="zh-CN" w:bidi="ar"/>
              </w:rPr>
              <w:t>陕县人民政府关于进一步推进殡葬改革的实施意见</w:t>
            </w:r>
          </w:p>
        </w:tc>
        <w:tc>
          <w:tcPr>
            <w:tcW w:w="2278" w:type="dxa"/>
            <w:noWrap w:val="0"/>
            <w:vAlign w:val="center"/>
          </w:tcPr>
          <w:p w14:paraId="564F820A">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陕政〔2013〕28号</w:t>
            </w:r>
          </w:p>
        </w:tc>
        <w:tc>
          <w:tcPr>
            <w:tcW w:w="2278" w:type="dxa"/>
            <w:noWrap w:val="0"/>
            <w:vAlign w:val="center"/>
          </w:tcPr>
          <w:p w14:paraId="7C62D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民政局</w:t>
            </w:r>
          </w:p>
        </w:tc>
        <w:tc>
          <w:tcPr>
            <w:tcW w:w="1779" w:type="dxa"/>
            <w:noWrap w:val="0"/>
            <w:vAlign w:val="center"/>
          </w:tcPr>
          <w:p w14:paraId="795ABD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08FACB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50C3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18" w:type="dxa"/>
            <w:noWrap w:val="0"/>
            <w:vAlign w:val="center"/>
          </w:tcPr>
          <w:p w14:paraId="1D2011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11</w:t>
            </w:r>
          </w:p>
        </w:tc>
        <w:tc>
          <w:tcPr>
            <w:tcW w:w="1987" w:type="dxa"/>
            <w:noWrap w:val="0"/>
            <w:vAlign w:val="center"/>
          </w:tcPr>
          <w:p w14:paraId="7A4388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3789F9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kern w:val="0"/>
                <w:sz w:val="24"/>
                <w:szCs w:val="24"/>
                <w:lang w:val="en-US" w:eastAsia="zh-CN" w:bidi="ar"/>
              </w:rPr>
              <w:t>陕县人民政府办公室关于印发陕县农村饮水安全工程水质检测管理办法的通知</w:t>
            </w:r>
          </w:p>
        </w:tc>
        <w:tc>
          <w:tcPr>
            <w:tcW w:w="2278" w:type="dxa"/>
            <w:noWrap w:val="0"/>
            <w:vAlign w:val="center"/>
          </w:tcPr>
          <w:p w14:paraId="221144C3">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陕政办〔2014〕4号</w:t>
            </w:r>
          </w:p>
        </w:tc>
        <w:tc>
          <w:tcPr>
            <w:tcW w:w="2278" w:type="dxa"/>
            <w:noWrap w:val="0"/>
            <w:vAlign w:val="center"/>
          </w:tcPr>
          <w:p w14:paraId="656177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水利局</w:t>
            </w:r>
          </w:p>
        </w:tc>
        <w:tc>
          <w:tcPr>
            <w:tcW w:w="1779" w:type="dxa"/>
            <w:noWrap w:val="0"/>
            <w:vAlign w:val="center"/>
          </w:tcPr>
          <w:p w14:paraId="6D08BF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0E5D27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5758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8" w:type="dxa"/>
            <w:noWrap w:val="0"/>
            <w:vAlign w:val="center"/>
          </w:tcPr>
          <w:p w14:paraId="7F6CBC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12</w:t>
            </w:r>
          </w:p>
        </w:tc>
        <w:tc>
          <w:tcPr>
            <w:tcW w:w="1987" w:type="dxa"/>
            <w:noWrap w:val="0"/>
            <w:vAlign w:val="center"/>
          </w:tcPr>
          <w:p w14:paraId="056EAE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464661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kern w:val="0"/>
                <w:sz w:val="24"/>
                <w:szCs w:val="24"/>
                <w:lang w:val="en-US" w:eastAsia="zh-CN" w:bidi="ar"/>
              </w:rPr>
              <w:t>陕县人民政府办公室关于印发陕县道路交通事故社会救助基金管理试行办法的通知</w:t>
            </w:r>
          </w:p>
        </w:tc>
        <w:tc>
          <w:tcPr>
            <w:tcW w:w="2278" w:type="dxa"/>
            <w:noWrap w:val="0"/>
            <w:vAlign w:val="center"/>
          </w:tcPr>
          <w:p w14:paraId="071747C5">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陕政办〔2014〕21号</w:t>
            </w:r>
          </w:p>
        </w:tc>
        <w:tc>
          <w:tcPr>
            <w:tcW w:w="2278" w:type="dxa"/>
            <w:noWrap w:val="0"/>
            <w:vAlign w:val="center"/>
          </w:tcPr>
          <w:p w14:paraId="5FA18B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公安局</w:t>
            </w:r>
          </w:p>
        </w:tc>
        <w:tc>
          <w:tcPr>
            <w:tcW w:w="1779" w:type="dxa"/>
            <w:noWrap w:val="0"/>
            <w:vAlign w:val="center"/>
          </w:tcPr>
          <w:p w14:paraId="7090FC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7B35E9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3074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18" w:type="dxa"/>
            <w:noWrap w:val="0"/>
            <w:vAlign w:val="center"/>
          </w:tcPr>
          <w:p w14:paraId="0D2121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13</w:t>
            </w:r>
          </w:p>
        </w:tc>
        <w:tc>
          <w:tcPr>
            <w:tcW w:w="1987" w:type="dxa"/>
            <w:noWrap w:val="0"/>
            <w:vAlign w:val="center"/>
          </w:tcPr>
          <w:p w14:paraId="749BB6AA">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03770A3B">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陕县人民政府关于印发陕县公共租赁住房管理暂行办法的通知</w:t>
            </w:r>
          </w:p>
        </w:tc>
        <w:tc>
          <w:tcPr>
            <w:tcW w:w="2278" w:type="dxa"/>
            <w:noWrap w:val="0"/>
            <w:vAlign w:val="center"/>
          </w:tcPr>
          <w:p w14:paraId="47DB93C7">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陕政〔2015〕13号</w:t>
            </w:r>
          </w:p>
        </w:tc>
        <w:tc>
          <w:tcPr>
            <w:tcW w:w="2278" w:type="dxa"/>
            <w:noWrap w:val="0"/>
            <w:vAlign w:val="center"/>
          </w:tcPr>
          <w:p w14:paraId="7E6FE3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11904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4D606C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6165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8" w:type="dxa"/>
            <w:noWrap w:val="0"/>
            <w:vAlign w:val="center"/>
          </w:tcPr>
          <w:p w14:paraId="5B1C0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14</w:t>
            </w:r>
          </w:p>
        </w:tc>
        <w:tc>
          <w:tcPr>
            <w:tcW w:w="1987" w:type="dxa"/>
            <w:noWrap w:val="0"/>
            <w:vAlign w:val="center"/>
          </w:tcPr>
          <w:p w14:paraId="7C35E184">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1D61C1B7">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陕县人民政府关于建立城乡居民基本养老保险制度的实施意见</w:t>
            </w:r>
          </w:p>
        </w:tc>
        <w:tc>
          <w:tcPr>
            <w:tcW w:w="2278" w:type="dxa"/>
            <w:noWrap w:val="0"/>
            <w:vAlign w:val="center"/>
          </w:tcPr>
          <w:p w14:paraId="46747EC4">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陕政〔2015〕20号</w:t>
            </w:r>
          </w:p>
        </w:tc>
        <w:tc>
          <w:tcPr>
            <w:tcW w:w="2278" w:type="dxa"/>
            <w:noWrap w:val="0"/>
            <w:vAlign w:val="center"/>
          </w:tcPr>
          <w:p w14:paraId="4A26C8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人社局</w:t>
            </w:r>
          </w:p>
        </w:tc>
        <w:tc>
          <w:tcPr>
            <w:tcW w:w="1779" w:type="dxa"/>
            <w:noWrap w:val="0"/>
            <w:vAlign w:val="center"/>
          </w:tcPr>
          <w:p w14:paraId="0E2798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p>
        </w:tc>
        <w:tc>
          <w:tcPr>
            <w:tcW w:w="1597" w:type="dxa"/>
            <w:noWrap w:val="0"/>
            <w:vAlign w:val="center"/>
          </w:tcPr>
          <w:p w14:paraId="3CFA69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37E7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18" w:type="dxa"/>
            <w:noWrap w:val="0"/>
            <w:vAlign w:val="center"/>
          </w:tcPr>
          <w:p w14:paraId="797F21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15</w:t>
            </w:r>
          </w:p>
        </w:tc>
        <w:tc>
          <w:tcPr>
            <w:tcW w:w="1987" w:type="dxa"/>
            <w:noWrap w:val="0"/>
            <w:vAlign w:val="center"/>
          </w:tcPr>
          <w:p w14:paraId="20D9121B">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5A7E7663">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三门峡市陕州区人民政府关于印发陕州区城市棚户区改造货币安置实施细则的通知</w:t>
            </w:r>
          </w:p>
        </w:tc>
        <w:tc>
          <w:tcPr>
            <w:tcW w:w="2278" w:type="dxa"/>
            <w:noWrap w:val="0"/>
            <w:vAlign w:val="center"/>
          </w:tcPr>
          <w:p w14:paraId="00BEA1B9">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三陕政〔2016〕22号</w:t>
            </w:r>
          </w:p>
        </w:tc>
        <w:tc>
          <w:tcPr>
            <w:tcW w:w="2278" w:type="dxa"/>
            <w:noWrap w:val="0"/>
            <w:vAlign w:val="center"/>
          </w:tcPr>
          <w:p w14:paraId="26F103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42E745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6BF1AC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076D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8" w:type="dxa"/>
            <w:noWrap w:val="0"/>
            <w:vAlign w:val="center"/>
          </w:tcPr>
          <w:p w14:paraId="5FA06B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16</w:t>
            </w:r>
          </w:p>
        </w:tc>
        <w:tc>
          <w:tcPr>
            <w:tcW w:w="1987" w:type="dxa"/>
            <w:noWrap w:val="0"/>
            <w:vAlign w:val="center"/>
          </w:tcPr>
          <w:p w14:paraId="00D6CF0E">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2DC03044">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三门峡市陕州区人民政府关于公布区政府规范性文件清理结果的决定</w:t>
            </w:r>
          </w:p>
        </w:tc>
        <w:tc>
          <w:tcPr>
            <w:tcW w:w="2278" w:type="dxa"/>
            <w:noWrap w:val="0"/>
            <w:vAlign w:val="center"/>
          </w:tcPr>
          <w:p w14:paraId="16982BF7">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三陕政〔2018〕3号</w:t>
            </w:r>
          </w:p>
        </w:tc>
        <w:tc>
          <w:tcPr>
            <w:tcW w:w="2278" w:type="dxa"/>
            <w:noWrap w:val="0"/>
            <w:vAlign w:val="center"/>
          </w:tcPr>
          <w:p w14:paraId="6DBD6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司法局</w:t>
            </w:r>
          </w:p>
        </w:tc>
        <w:tc>
          <w:tcPr>
            <w:tcW w:w="1779" w:type="dxa"/>
            <w:noWrap w:val="0"/>
            <w:vAlign w:val="center"/>
          </w:tcPr>
          <w:p w14:paraId="696F87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2CF307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2C8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18" w:type="dxa"/>
            <w:noWrap w:val="0"/>
            <w:vAlign w:val="center"/>
          </w:tcPr>
          <w:p w14:paraId="382435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17</w:t>
            </w:r>
          </w:p>
        </w:tc>
        <w:tc>
          <w:tcPr>
            <w:tcW w:w="1987" w:type="dxa"/>
            <w:noWrap w:val="0"/>
            <w:vAlign w:val="center"/>
          </w:tcPr>
          <w:p w14:paraId="546ED062">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1E8FC894">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三门峡市陕州区人民政府办公室关于印发三门峡市陕州区建立健全老年人高龄补贴制度工作方案的通知</w:t>
            </w:r>
          </w:p>
        </w:tc>
        <w:tc>
          <w:tcPr>
            <w:tcW w:w="2278" w:type="dxa"/>
            <w:noWrap w:val="0"/>
            <w:vAlign w:val="center"/>
          </w:tcPr>
          <w:p w14:paraId="0E4B38D1">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三陕政办〔2019〕7号</w:t>
            </w:r>
          </w:p>
        </w:tc>
        <w:tc>
          <w:tcPr>
            <w:tcW w:w="2278" w:type="dxa"/>
            <w:noWrap w:val="0"/>
            <w:vAlign w:val="center"/>
          </w:tcPr>
          <w:p w14:paraId="1FA5EB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民政局</w:t>
            </w:r>
          </w:p>
        </w:tc>
        <w:tc>
          <w:tcPr>
            <w:tcW w:w="1779" w:type="dxa"/>
            <w:noWrap w:val="0"/>
            <w:vAlign w:val="center"/>
          </w:tcPr>
          <w:p w14:paraId="63DA18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71CBB5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2858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18" w:type="dxa"/>
            <w:noWrap w:val="0"/>
            <w:vAlign w:val="center"/>
          </w:tcPr>
          <w:p w14:paraId="2A3BD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18</w:t>
            </w:r>
          </w:p>
        </w:tc>
        <w:tc>
          <w:tcPr>
            <w:tcW w:w="1987" w:type="dxa"/>
            <w:noWrap w:val="0"/>
            <w:vAlign w:val="center"/>
          </w:tcPr>
          <w:p w14:paraId="4167BA7B">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045CA5D2">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三门峡市陕州区人民政府关于发布野生动物禁猎区、禁猎期的通告</w:t>
            </w:r>
          </w:p>
        </w:tc>
        <w:tc>
          <w:tcPr>
            <w:tcW w:w="2278" w:type="dxa"/>
            <w:noWrap w:val="0"/>
            <w:vAlign w:val="center"/>
          </w:tcPr>
          <w:p w14:paraId="5FBFCEC6">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zh-CN"/>
              </w:rPr>
            </w:pPr>
          </w:p>
        </w:tc>
        <w:tc>
          <w:tcPr>
            <w:tcW w:w="2278" w:type="dxa"/>
            <w:noWrap w:val="0"/>
            <w:vAlign w:val="center"/>
          </w:tcPr>
          <w:p w14:paraId="3C9172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自然资源局</w:t>
            </w:r>
            <w:r>
              <w:rPr>
                <w:rFonts w:hint="default" w:ascii="Arial" w:hAnsi="Arial" w:eastAsia="仿宋" w:cs="Arial"/>
                <w:spacing w:val="-11"/>
                <w:kern w:val="2"/>
                <w:sz w:val="28"/>
                <w:szCs w:val="28"/>
                <w:vertAlign w:val="baseline"/>
                <w:lang w:val="en-US" w:eastAsia="zh-CN" w:bidi="ar-SA"/>
              </w:rPr>
              <w:t>→</w:t>
            </w:r>
            <w:r>
              <w:rPr>
                <w:rFonts w:hint="eastAsia" w:ascii="仿宋" w:hAnsi="仿宋" w:eastAsia="仿宋" w:cs="仿宋"/>
                <w:spacing w:val="-11"/>
                <w:kern w:val="2"/>
                <w:sz w:val="28"/>
                <w:szCs w:val="28"/>
                <w:vertAlign w:val="baseline"/>
                <w:lang w:val="en-US" w:eastAsia="zh-CN" w:bidi="ar-SA"/>
              </w:rPr>
              <w:t>林业局</w:t>
            </w:r>
          </w:p>
        </w:tc>
        <w:tc>
          <w:tcPr>
            <w:tcW w:w="1779" w:type="dxa"/>
            <w:noWrap w:val="0"/>
            <w:vAlign w:val="center"/>
          </w:tcPr>
          <w:p w14:paraId="2EBEAB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p>
        </w:tc>
        <w:tc>
          <w:tcPr>
            <w:tcW w:w="1597" w:type="dxa"/>
            <w:noWrap w:val="0"/>
            <w:vAlign w:val="center"/>
          </w:tcPr>
          <w:p w14:paraId="42C24D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40B4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18" w:type="dxa"/>
            <w:noWrap w:val="0"/>
            <w:vAlign w:val="center"/>
          </w:tcPr>
          <w:p w14:paraId="509DAA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19</w:t>
            </w:r>
          </w:p>
        </w:tc>
        <w:tc>
          <w:tcPr>
            <w:tcW w:w="1987" w:type="dxa"/>
            <w:noWrap w:val="0"/>
            <w:vAlign w:val="center"/>
          </w:tcPr>
          <w:p w14:paraId="79B0E94D">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lang w:val="zh-CN" w:eastAsia="zh-CN"/>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6D0FD198">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lang w:val="zh-CN" w:eastAsia="zh-CN"/>
              </w:rPr>
              <w:t>三门峡市陕州区人民政府关于公布区政府规范性文件清理结果的决定</w:t>
            </w:r>
          </w:p>
        </w:tc>
        <w:tc>
          <w:tcPr>
            <w:tcW w:w="2278" w:type="dxa"/>
            <w:noWrap w:val="0"/>
            <w:vAlign w:val="center"/>
          </w:tcPr>
          <w:p w14:paraId="5105B81D">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lang w:val="zh-CN" w:eastAsia="zh-CN"/>
              </w:rPr>
              <w:t>三陕政〔2020〕</w:t>
            </w:r>
            <w:r>
              <w:rPr>
                <w:rFonts w:hint="default" w:ascii="Times New Roman" w:hAnsi="Times New Roman" w:eastAsia="文星仿宋" w:cs="Times New Roman"/>
                <w:color w:val="auto"/>
                <w:sz w:val="24"/>
                <w:lang w:val="en-US" w:eastAsia="zh-CN"/>
              </w:rPr>
              <w:t>2</w:t>
            </w:r>
            <w:r>
              <w:rPr>
                <w:rFonts w:hint="default" w:ascii="Times New Roman" w:hAnsi="Times New Roman" w:eastAsia="文星仿宋" w:cs="Times New Roman"/>
                <w:color w:val="auto"/>
                <w:sz w:val="24"/>
                <w:lang w:val="zh-CN" w:eastAsia="zh-CN"/>
              </w:rPr>
              <w:t>号</w:t>
            </w:r>
          </w:p>
        </w:tc>
        <w:tc>
          <w:tcPr>
            <w:tcW w:w="2278" w:type="dxa"/>
            <w:noWrap w:val="0"/>
            <w:vAlign w:val="center"/>
          </w:tcPr>
          <w:p w14:paraId="5BD97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司法局</w:t>
            </w:r>
          </w:p>
        </w:tc>
        <w:tc>
          <w:tcPr>
            <w:tcW w:w="1779" w:type="dxa"/>
            <w:noWrap w:val="0"/>
            <w:vAlign w:val="center"/>
          </w:tcPr>
          <w:p w14:paraId="783ED4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4E4D94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0AE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18" w:type="dxa"/>
            <w:noWrap w:val="0"/>
            <w:vAlign w:val="center"/>
          </w:tcPr>
          <w:p w14:paraId="4720A8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20</w:t>
            </w:r>
          </w:p>
        </w:tc>
        <w:tc>
          <w:tcPr>
            <w:tcW w:w="1987" w:type="dxa"/>
            <w:noWrap w:val="0"/>
            <w:vAlign w:val="center"/>
          </w:tcPr>
          <w:p w14:paraId="50D58557">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lang w:val="zh-CN" w:eastAsia="zh-CN"/>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3D11E6D4">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lang w:val="zh-CN" w:eastAsia="zh-CN"/>
              </w:rPr>
              <w:t>三门峡市陕州区人民政府办公室</w:t>
            </w:r>
            <w:r>
              <w:rPr>
                <w:rFonts w:hint="default" w:ascii="Times New Roman" w:hAnsi="Times New Roman" w:eastAsia="文星仿宋" w:cs="Times New Roman"/>
                <w:color w:val="auto"/>
                <w:sz w:val="24"/>
                <w:lang w:val="en-US" w:eastAsia="zh-CN"/>
              </w:rPr>
              <w:t>关于处理国有建设用地上不动产登记有关问题的意见</w:t>
            </w:r>
          </w:p>
        </w:tc>
        <w:tc>
          <w:tcPr>
            <w:tcW w:w="2278" w:type="dxa"/>
            <w:noWrap w:val="0"/>
            <w:vAlign w:val="center"/>
          </w:tcPr>
          <w:p w14:paraId="70923934">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sz w:val="24"/>
                <w:lang w:val="en-US" w:eastAsia="zh-CN"/>
              </w:rPr>
            </w:pPr>
            <w:r>
              <w:rPr>
                <w:rFonts w:hint="default" w:ascii="Times New Roman" w:hAnsi="Times New Roman" w:eastAsia="文星仿宋" w:cs="Times New Roman"/>
                <w:color w:val="auto"/>
                <w:sz w:val="24"/>
                <w:lang w:eastAsia="zh-CN"/>
              </w:rPr>
              <w:t>三</w:t>
            </w:r>
            <w:r>
              <w:rPr>
                <w:rFonts w:hint="default" w:ascii="Times New Roman" w:hAnsi="Times New Roman" w:eastAsia="文星仿宋" w:cs="Times New Roman"/>
                <w:color w:val="auto"/>
                <w:sz w:val="24"/>
              </w:rPr>
              <w:t>陕政</w:t>
            </w:r>
            <w:r>
              <w:rPr>
                <w:rFonts w:hint="default" w:ascii="Times New Roman" w:hAnsi="Times New Roman" w:eastAsia="文星仿宋" w:cs="Times New Roman"/>
                <w:color w:val="auto"/>
                <w:sz w:val="24"/>
                <w:lang w:eastAsia="zh-CN"/>
              </w:rPr>
              <w:t>办</w:t>
            </w:r>
            <w:r>
              <w:rPr>
                <w:rFonts w:hint="default" w:ascii="Times New Roman" w:hAnsi="Times New Roman" w:eastAsia="文星仿宋" w:cs="Times New Roman"/>
                <w:color w:val="auto"/>
                <w:sz w:val="24"/>
              </w:rPr>
              <w:t>〔20</w:t>
            </w:r>
            <w:r>
              <w:rPr>
                <w:rFonts w:hint="default" w:ascii="Times New Roman" w:hAnsi="Times New Roman" w:eastAsia="文星仿宋" w:cs="Times New Roman"/>
                <w:color w:val="auto"/>
                <w:sz w:val="24"/>
                <w:lang w:val="en-US" w:eastAsia="zh-CN"/>
              </w:rPr>
              <w:t>20</w:t>
            </w:r>
            <w:r>
              <w:rPr>
                <w:rFonts w:hint="default" w:ascii="Times New Roman" w:hAnsi="Times New Roman" w:eastAsia="文星仿宋" w:cs="Times New Roman"/>
                <w:color w:val="auto"/>
                <w:sz w:val="24"/>
              </w:rPr>
              <w:t>〕</w:t>
            </w:r>
            <w:r>
              <w:rPr>
                <w:rFonts w:hint="default" w:ascii="Times New Roman" w:hAnsi="Times New Roman" w:eastAsia="文星仿宋" w:cs="Times New Roman"/>
                <w:color w:val="auto"/>
                <w:sz w:val="24"/>
                <w:lang w:val="en-US" w:eastAsia="zh-CN"/>
              </w:rPr>
              <w:t>14</w:t>
            </w:r>
            <w:r>
              <w:rPr>
                <w:rFonts w:hint="default" w:ascii="Times New Roman" w:hAnsi="Times New Roman" w:eastAsia="文星仿宋" w:cs="Times New Roman"/>
                <w:color w:val="auto"/>
                <w:sz w:val="24"/>
              </w:rPr>
              <w:t>号</w:t>
            </w:r>
          </w:p>
        </w:tc>
        <w:tc>
          <w:tcPr>
            <w:tcW w:w="2278" w:type="dxa"/>
            <w:noWrap w:val="0"/>
            <w:vAlign w:val="center"/>
          </w:tcPr>
          <w:p w14:paraId="779A00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自然资源局</w:t>
            </w:r>
          </w:p>
        </w:tc>
        <w:tc>
          <w:tcPr>
            <w:tcW w:w="1779" w:type="dxa"/>
            <w:noWrap w:val="0"/>
            <w:vAlign w:val="center"/>
          </w:tcPr>
          <w:p w14:paraId="56437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5FE2F2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053E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8" w:type="dxa"/>
            <w:noWrap w:val="0"/>
            <w:vAlign w:val="center"/>
          </w:tcPr>
          <w:p w14:paraId="3AE03D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21</w:t>
            </w:r>
          </w:p>
        </w:tc>
        <w:tc>
          <w:tcPr>
            <w:tcW w:w="1987" w:type="dxa"/>
            <w:noWrap w:val="0"/>
            <w:vAlign w:val="center"/>
          </w:tcPr>
          <w:p w14:paraId="402A62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文星仿宋" w:cs="Times New Roman"/>
                <w:color w:val="auto"/>
                <w:kern w:val="0"/>
                <w:sz w:val="24"/>
                <w:szCs w:val="24"/>
                <w:lang w:val="zh-CN" w:eastAsia="zh-CN" w:bidi="zh-CN"/>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768E56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文星仿宋" w:cs="Times New Roman"/>
                <w:color w:val="auto"/>
                <w:kern w:val="0"/>
                <w:sz w:val="24"/>
                <w:szCs w:val="24"/>
                <w:lang w:val="en-US" w:eastAsia="zh-CN" w:bidi="zh-CN"/>
              </w:rPr>
            </w:pPr>
            <w:r>
              <w:rPr>
                <w:rFonts w:hint="eastAsia" w:ascii="Times New Roman" w:hAnsi="Times New Roman" w:eastAsia="文星仿宋" w:cs="Times New Roman"/>
                <w:color w:val="auto"/>
                <w:kern w:val="0"/>
                <w:sz w:val="24"/>
                <w:szCs w:val="24"/>
                <w:lang w:val="zh-CN" w:eastAsia="zh-CN" w:bidi="zh-CN"/>
              </w:rPr>
              <w:t>关于公布区政府规范性文件清理结果的决定</w:t>
            </w:r>
          </w:p>
        </w:tc>
        <w:tc>
          <w:tcPr>
            <w:tcW w:w="2278" w:type="dxa"/>
            <w:noWrap w:val="0"/>
            <w:vAlign w:val="center"/>
          </w:tcPr>
          <w:p w14:paraId="181CC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Times New Roman"/>
                <w:color w:val="auto"/>
                <w:kern w:val="0"/>
                <w:sz w:val="24"/>
                <w:szCs w:val="24"/>
                <w:lang w:val="en-US" w:eastAsia="zh-CN" w:bidi="zh-CN"/>
              </w:rPr>
            </w:pPr>
            <w:r>
              <w:rPr>
                <w:rFonts w:hint="eastAsia" w:ascii="Times New Roman" w:hAnsi="Times New Roman" w:eastAsia="文星仿宋" w:cs="Times New Roman"/>
                <w:color w:val="auto"/>
                <w:kern w:val="0"/>
                <w:sz w:val="24"/>
                <w:szCs w:val="24"/>
                <w:lang w:val="en-US" w:eastAsia="zh-CN" w:bidi="zh-CN"/>
              </w:rPr>
              <w:t>三陕政〔2022〕1号</w:t>
            </w:r>
          </w:p>
        </w:tc>
        <w:tc>
          <w:tcPr>
            <w:tcW w:w="2278" w:type="dxa"/>
            <w:noWrap w:val="0"/>
            <w:vAlign w:val="center"/>
          </w:tcPr>
          <w:p w14:paraId="3F4570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司法局</w:t>
            </w:r>
          </w:p>
        </w:tc>
        <w:tc>
          <w:tcPr>
            <w:tcW w:w="1779" w:type="dxa"/>
            <w:noWrap w:val="0"/>
            <w:vAlign w:val="center"/>
          </w:tcPr>
          <w:p w14:paraId="442630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5FC434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54D4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18" w:type="dxa"/>
            <w:noWrap w:val="0"/>
            <w:vAlign w:val="center"/>
          </w:tcPr>
          <w:p w14:paraId="7873FB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22</w:t>
            </w:r>
          </w:p>
        </w:tc>
        <w:tc>
          <w:tcPr>
            <w:tcW w:w="1987" w:type="dxa"/>
            <w:noWrap w:val="0"/>
            <w:vAlign w:val="center"/>
          </w:tcPr>
          <w:p w14:paraId="35B6F8C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Times New Roman"/>
                <w:color w:val="auto"/>
                <w:kern w:val="0"/>
                <w:sz w:val="24"/>
                <w:szCs w:val="24"/>
                <w:lang w:val="zh-CN" w:eastAsia="zh-CN" w:bidi="zh-CN"/>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63B9F1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Times New Roman"/>
                <w:color w:val="auto"/>
                <w:kern w:val="0"/>
                <w:sz w:val="24"/>
                <w:szCs w:val="24"/>
                <w:lang w:val="en-US" w:eastAsia="zh-CN" w:bidi="zh-CN"/>
              </w:rPr>
            </w:pPr>
            <w:r>
              <w:rPr>
                <w:rFonts w:hint="eastAsia" w:ascii="Times New Roman" w:hAnsi="Times New Roman" w:eastAsia="文星仿宋" w:cs="Times New Roman"/>
                <w:color w:val="auto"/>
                <w:kern w:val="0"/>
                <w:sz w:val="24"/>
                <w:szCs w:val="24"/>
                <w:lang w:val="zh-CN" w:eastAsia="zh-CN" w:bidi="zh-CN"/>
              </w:rPr>
              <w:t>三门峡市陕州区人民政府关于印发陕州区城市基础设施配套费征收管理办法的通知</w:t>
            </w:r>
          </w:p>
        </w:tc>
        <w:tc>
          <w:tcPr>
            <w:tcW w:w="2278" w:type="dxa"/>
            <w:noWrap w:val="0"/>
            <w:vAlign w:val="center"/>
          </w:tcPr>
          <w:p w14:paraId="22BD4F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Times New Roman"/>
                <w:color w:val="auto"/>
                <w:kern w:val="0"/>
                <w:sz w:val="24"/>
                <w:szCs w:val="24"/>
                <w:lang w:val="en-US" w:eastAsia="zh-CN" w:bidi="zh-CN"/>
              </w:rPr>
            </w:pPr>
            <w:r>
              <w:rPr>
                <w:rFonts w:hint="eastAsia" w:ascii="Times New Roman" w:hAnsi="Times New Roman" w:eastAsia="文星仿宋" w:cs="Times New Roman"/>
                <w:color w:val="auto"/>
                <w:kern w:val="0"/>
                <w:sz w:val="24"/>
                <w:szCs w:val="24"/>
                <w:lang w:val="en-US" w:eastAsia="zh-CN" w:bidi="zh-CN"/>
              </w:rPr>
              <w:t>三陕政〔2022〕5号</w:t>
            </w:r>
          </w:p>
        </w:tc>
        <w:tc>
          <w:tcPr>
            <w:tcW w:w="2278" w:type="dxa"/>
            <w:noWrap w:val="0"/>
            <w:vAlign w:val="center"/>
          </w:tcPr>
          <w:p w14:paraId="41568E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1AA5C2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7F454A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0B1B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18" w:type="dxa"/>
            <w:noWrap w:val="0"/>
            <w:vAlign w:val="center"/>
          </w:tcPr>
          <w:p w14:paraId="54CDB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23</w:t>
            </w:r>
          </w:p>
        </w:tc>
        <w:tc>
          <w:tcPr>
            <w:tcW w:w="1987" w:type="dxa"/>
            <w:noWrap w:val="0"/>
            <w:vAlign w:val="center"/>
          </w:tcPr>
          <w:p w14:paraId="6F7201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Times New Roman"/>
                <w:color w:val="auto"/>
                <w:kern w:val="0"/>
                <w:sz w:val="24"/>
                <w:szCs w:val="24"/>
                <w:lang w:val="zh-CN" w:eastAsia="zh-CN" w:bidi="zh-CN"/>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09E5AF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Times New Roman"/>
                <w:color w:val="auto"/>
                <w:kern w:val="0"/>
                <w:sz w:val="24"/>
                <w:szCs w:val="24"/>
                <w:lang w:val="zh-CN" w:eastAsia="zh-CN" w:bidi="zh-CN"/>
              </w:rPr>
            </w:pPr>
            <w:r>
              <w:rPr>
                <w:rFonts w:hint="eastAsia" w:ascii="Times New Roman" w:hAnsi="Times New Roman" w:eastAsia="文星仿宋" w:cs="Times New Roman"/>
                <w:color w:val="auto"/>
                <w:kern w:val="0"/>
                <w:sz w:val="24"/>
                <w:szCs w:val="24"/>
                <w:lang w:val="zh-CN" w:eastAsia="zh-CN" w:bidi="zh-CN"/>
              </w:rPr>
              <w:t>陕州区行政许可事项清单（2022版）</w:t>
            </w:r>
          </w:p>
        </w:tc>
        <w:tc>
          <w:tcPr>
            <w:tcW w:w="2278" w:type="dxa"/>
            <w:noWrap w:val="0"/>
            <w:vAlign w:val="center"/>
          </w:tcPr>
          <w:p w14:paraId="3B5102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Times New Roman"/>
                <w:color w:val="auto"/>
                <w:kern w:val="0"/>
                <w:sz w:val="24"/>
                <w:szCs w:val="24"/>
                <w:lang w:val="en-US" w:eastAsia="zh-CN" w:bidi="zh-CN"/>
              </w:rPr>
            </w:pPr>
            <w:r>
              <w:rPr>
                <w:rFonts w:hint="eastAsia" w:ascii="Times New Roman" w:hAnsi="Times New Roman" w:eastAsia="文星仿宋" w:cs="Times New Roman"/>
                <w:color w:val="auto"/>
                <w:kern w:val="0"/>
                <w:sz w:val="24"/>
                <w:szCs w:val="24"/>
                <w:lang w:val="en-US" w:eastAsia="zh-CN" w:bidi="zh-CN"/>
              </w:rPr>
              <w:t>三陕政办〔2023〕3号</w:t>
            </w:r>
          </w:p>
        </w:tc>
        <w:tc>
          <w:tcPr>
            <w:tcW w:w="2278" w:type="dxa"/>
            <w:noWrap w:val="0"/>
            <w:vAlign w:val="center"/>
          </w:tcPr>
          <w:p w14:paraId="3763CB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政数中心</w:t>
            </w:r>
          </w:p>
        </w:tc>
        <w:tc>
          <w:tcPr>
            <w:tcW w:w="1779" w:type="dxa"/>
            <w:noWrap w:val="0"/>
            <w:vAlign w:val="center"/>
          </w:tcPr>
          <w:p w14:paraId="4DFC57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05EF7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6F20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8" w:type="dxa"/>
            <w:noWrap w:val="0"/>
            <w:vAlign w:val="center"/>
          </w:tcPr>
          <w:p w14:paraId="0BDB88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24</w:t>
            </w:r>
          </w:p>
        </w:tc>
        <w:tc>
          <w:tcPr>
            <w:tcW w:w="1987" w:type="dxa"/>
            <w:noWrap w:val="0"/>
            <w:vAlign w:val="center"/>
          </w:tcPr>
          <w:p w14:paraId="321C31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Times New Roman"/>
                <w:color w:val="auto"/>
                <w:kern w:val="0"/>
                <w:sz w:val="24"/>
                <w:szCs w:val="24"/>
                <w:lang w:val="zh-CN" w:eastAsia="zh-CN" w:bidi="zh-CN"/>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noWrap w:val="0"/>
            <w:vAlign w:val="center"/>
          </w:tcPr>
          <w:p w14:paraId="58CE6B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Times New Roman"/>
                <w:color w:val="auto"/>
                <w:kern w:val="0"/>
                <w:sz w:val="24"/>
                <w:szCs w:val="24"/>
                <w:lang w:val="zh-CN" w:eastAsia="zh-CN" w:bidi="zh-CN"/>
              </w:rPr>
            </w:pPr>
            <w:r>
              <w:rPr>
                <w:rFonts w:hint="eastAsia" w:ascii="Times New Roman" w:hAnsi="Times New Roman" w:eastAsia="文星仿宋" w:cs="Times New Roman"/>
                <w:color w:val="auto"/>
                <w:kern w:val="0"/>
                <w:sz w:val="24"/>
                <w:szCs w:val="24"/>
                <w:lang w:val="zh-CN" w:eastAsia="zh-CN" w:bidi="zh-CN"/>
              </w:rPr>
              <w:t>三门峡市陕州区人民政府关于印发《陕州区城市基础设施配套费资金使用分配方案》的通知</w:t>
            </w:r>
          </w:p>
        </w:tc>
        <w:tc>
          <w:tcPr>
            <w:tcW w:w="2278" w:type="dxa"/>
            <w:noWrap w:val="0"/>
            <w:vAlign w:val="center"/>
          </w:tcPr>
          <w:p w14:paraId="295568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Times New Roman"/>
                <w:color w:val="auto"/>
                <w:kern w:val="0"/>
                <w:sz w:val="24"/>
                <w:szCs w:val="24"/>
                <w:lang w:val="en-US" w:eastAsia="zh-CN" w:bidi="zh-CN"/>
              </w:rPr>
            </w:pPr>
            <w:r>
              <w:rPr>
                <w:rFonts w:hint="eastAsia" w:ascii="Times New Roman" w:hAnsi="Times New Roman" w:eastAsia="文星仿宋" w:cs="Times New Roman"/>
                <w:color w:val="auto"/>
                <w:kern w:val="0"/>
                <w:sz w:val="24"/>
                <w:szCs w:val="24"/>
                <w:lang w:val="en-US" w:eastAsia="zh-CN" w:bidi="zh-CN"/>
              </w:rPr>
              <w:t>三陕政〔2023〕9号</w:t>
            </w:r>
          </w:p>
        </w:tc>
        <w:tc>
          <w:tcPr>
            <w:tcW w:w="2278" w:type="dxa"/>
            <w:noWrap w:val="0"/>
            <w:vAlign w:val="center"/>
          </w:tcPr>
          <w:p w14:paraId="73CAB2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住建局</w:t>
            </w:r>
          </w:p>
        </w:tc>
        <w:tc>
          <w:tcPr>
            <w:tcW w:w="1779" w:type="dxa"/>
            <w:noWrap w:val="0"/>
            <w:vAlign w:val="center"/>
          </w:tcPr>
          <w:p w14:paraId="24D5C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45E2A9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6F80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8" w:type="dxa"/>
            <w:noWrap w:val="0"/>
            <w:vAlign w:val="center"/>
          </w:tcPr>
          <w:p w14:paraId="7BA43C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25</w:t>
            </w:r>
          </w:p>
        </w:tc>
        <w:tc>
          <w:tcPr>
            <w:tcW w:w="1987" w:type="dxa"/>
            <w:shd w:val="clear" w:color="auto" w:fill="auto"/>
            <w:noWrap w:val="0"/>
            <w:vAlign w:val="center"/>
          </w:tcPr>
          <w:p w14:paraId="55A29606">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shd w:val="clear" w:color="auto" w:fill="auto"/>
            <w:noWrap w:val="0"/>
            <w:vAlign w:val="center"/>
          </w:tcPr>
          <w:p w14:paraId="49667383">
            <w:pPr>
              <w:rPr>
                <w:rFonts w:hint="eastAsia" w:ascii="Times New Roman" w:hAnsi="Times New Roman" w:eastAsia="文星仿宋" w:cs="文星仿宋"/>
                <w:color w:val="auto"/>
                <w:kern w:val="0"/>
                <w:sz w:val="24"/>
                <w:szCs w:val="24"/>
                <w:lang w:val="zh-CN" w:eastAsia="zh-CN" w:bidi="ar"/>
              </w:rPr>
            </w:pPr>
            <w:r>
              <w:rPr>
                <w:rFonts w:hint="eastAsia" w:ascii="Times New Roman" w:hAnsi="Times New Roman" w:eastAsia="文星仿宋" w:cs="文星仿宋"/>
                <w:color w:val="auto"/>
                <w:kern w:val="0"/>
                <w:sz w:val="24"/>
                <w:szCs w:val="24"/>
                <w:lang w:val="en-US" w:eastAsia="zh-CN" w:bidi="ar"/>
              </w:rPr>
              <w:t>三门峡市陕州区人民政府办公室关于印发三门峡市陕州区支持城区发展夜间经济若干政策措施（试行）的通知</w:t>
            </w:r>
          </w:p>
        </w:tc>
        <w:tc>
          <w:tcPr>
            <w:tcW w:w="2278" w:type="dxa"/>
            <w:shd w:val="clear" w:color="auto" w:fill="auto"/>
            <w:noWrap w:val="0"/>
            <w:vAlign w:val="center"/>
          </w:tcPr>
          <w:p w14:paraId="450243C4">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zh-CN"/>
              </w:rPr>
              <w:t>三陕政办〔2024〕8号</w:t>
            </w:r>
          </w:p>
        </w:tc>
        <w:tc>
          <w:tcPr>
            <w:tcW w:w="2278" w:type="dxa"/>
            <w:noWrap w:val="0"/>
            <w:vAlign w:val="center"/>
          </w:tcPr>
          <w:p w14:paraId="37F4D8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发改委</w:t>
            </w:r>
          </w:p>
        </w:tc>
        <w:tc>
          <w:tcPr>
            <w:tcW w:w="1779" w:type="dxa"/>
            <w:noWrap w:val="0"/>
            <w:vAlign w:val="center"/>
          </w:tcPr>
          <w:p w14:paraId="64BE8F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79BBF1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47B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8" w:type="dxa"/>
            <w:noWrap w:val="0"/>
            <w:vAlign w:val="center"/>
          </w:tcPr>
          <w:p w14:paraId="067C0A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26</w:t>
            </w:r>
          </w:p>
        </w:tc>
        <w:tc>
          <w:tcPr>
            <w:tcW w:w="1987" w:type="dxa"/>
            <w:shd w:val="clear" w:color="auto" w:fill="auto"/>
            <w:noWrap w:val="0"/>
            <w:vAlign w:val="center"/>
          </w:tcPr>
          <w:p w14:paraId="41E56AF8">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shd w:val="clear" w:color="auto" w:fill="auto"/>
            <w:noWrap w:val="0"/>
            <w:vAlign w:val="center"/>
          </w:tcPr>
          <w:p w14:paraId="7F1D4911">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三门峡市陕州区人民政府</w:t>
            </w:r>
          </w:p>
          <w:p w14:paraId="759195C7">
            <w:pPr>
              <w:rPr>
                <w:rFonts w:hint="eastAsia" w:ascii="Times New Roman" w:hAnsi="Times New Roman" w:eastAsia="文星仿宋" w:cs="文星仿宋"/>
                <w:color w:val="auto"/>
                <w:kern w:val="0"/>
                <w:sz w:val="24"/>
                <w:szCs w:val="24"/>
                <w:lang w:val="zh-CN" w:eastAsia="zh-CN" w:bidi="ar"/>
              </w:rPr>
            </w:pPr>
            <w:r>
              <w:rPr>
                <w:rFonts w:hint="eastAsia" w:ascii="Times New Roman" w:hAnsi="Times New Roman" w:eastAsia="文星仿宋" w:cs="文星仿宋"/>
                <w:color w:val="auto"/>
                <w:kern w:val="0"/>
                <w:sz w:val="24"/>
                <w:szCs w:val="24"/>
                <w:lang w:val="en-US" w:eastAsia="zh-CN" w:bidi="ar"/>
              </w:rPr>
              <w:t>关于公布区政府规范性文件清理结果的决定</w:t>
            </w:r>
          </w:p>
        </w:tc>
        <w:tc>
          <w:tcPr>
            <w:tcW w:w="2278" w:type="dxa"/>
            <w:shd w:val="clear" w:color="auto" w:fill="auto"/>
            <w:noWrap w:val="0"/>
            <w:vAlign w:val="center"/>
          </w:tcPr>
          <w:p w14:paraId="38656A81">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三陕政规〔2024〕1号</w:t>
            </w:r>
          </w:p>
        </w:tc>
        <w:tc>
          <w:tcPr>
            <w:tcW w:w="2278" w:type="dxa"/>
            <w:noWrap w:val="0"/>
            <w:vAlign w:val="center"/>
          </w:tcPr>
          <w:p w14:paraId="7F5AB0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司法局</w:t>
            </w:r>
          </w:p>
        </w:tc>
        <w:tc>
          <w:tcPr>
            <w:tcW w:w="1779" w:type="dxa"/>
            <w:noWrap w:val="0"/>
            <w:vAlign w:val="center"/>
          </w:tcPr>
          <w:p w14:paraId="4A0CEA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6BC9C1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r w14:paraId="7320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8" w:type="dxa"/>
            <w:noWrap w:val="0"/>
            <w:vAlign w:val="center"/>
          </w:tcPr>
          <w:p w14:paraId="04C93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11"/>
                <w:kern w:val="2"/>
                <w:sz w:val="28"/>
                <w:szCs w:val="28"/>
                <w:vertAlign w:val="baseline"/>
                <w:lang w:val="en-US" w:eastAsia="zh-CN" w:bidi="ar-SA"/>
              </w:rPr>
            </w:pPr>
            <w:r>
              <w:rPr>
                <w:rFonts w:hint="eastAsia" w:ascii="仿宋" w:hAnsi="仿宋" w:eastAsia="仿宋" w:cs="仿宋"/>
                <w:color w:val="auto"/>
                <w:spacing w:val="-11"/>
                <w:kern w:val="2"/>
                <w:sz w:val="28"/>
                <w:szCs w:val="28"/>
                <w:vertAlign w:val="baseline"/>
                <w:lang w:val="en-US" w:eastAsia="zh-CN" w:bidi="ar-SA"/>
              </w:rPr>
              <w:t>27</w:t>
            </w:r>
          </w:p>
        </w:tc>
        <w:tc>
          <w:tcPr>
            <w:tcW w:w="1987" w:type="dxa"/>
            <w:shd w:val="clear" w:color="auto" w:fill="auto"/>
            <w:noWrap w:val="0"/>
            <w:vAlign w:val="center"/>
          </w:tcPr>
          <w:p w14:paraId="7819A5C8">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4767" w:type="dxa"/>
            <w:shd w:val="clear" w:color="auto" w:fill="auto"/>
            <w:noWrap w:val="0"/>
            <w:vAlign w:val="center"/>
          </w:tcPr>
          <w:p w14:paraId="6FBB7E3F">
            <w:pPr>
              <w:rPr>
                <w:rFonts w:hint="default"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三门峡市陕州区人民政府关于调整惠民殡葬政策免除基本殡葬服务费的通知</w:t>
            </w:r>
          </w:p>
        </w:tc>
        <w:tc>
          <w:tcPr>
            <w:tcW w:w="2278" w:type="dxa"/>
            <w:shd w:val="clear" w:color="auto" w:fill="auto"/>
            <w:noWrap w:val="0"/>
            <w:vAlign w:val="center"/>
          </w:tcPr>
          <w:p w14:paraId="1090404E">
            <w:pPr>
              <w:jc w:val="center"/>
              <w:rPr>
                <w:rFonts w:hint="eastAsia" w:ascii="Times New Roman" w:hAnsi="Times New Roman" w:eastAsia="文星仿宋" w:cs="Times New Roman"/>
                <w:b/>
                <w:bCs/>
                <w:color w:val="auto"/>
                <w:kern w:val="0"/>
                <w:sz w:val="24"/>
                <w:szCs w:val="24"/>
                <w:lang w:val="en-US" w:eastAsia="zh-CN" w:bidi="ar-SA"/>
              </w:rPr>
            </w:pPr>
            <w:r>
              <w:rPr>
                <w:rFonts w:hint="eastAsia" w:ascii="Times New Roman" w:hAnsi="Times New Roman" w:eastAsia="文星仿宋" w:cs="文星仿宋"/>
                <w:color w:val="auto"/>
                <w:kern w:val="0"/>
                <w:sz w:val="24"/>
                <w:szCs w:val="24"/>
                <w:lang w:val="en-US" w:eastAsia="zh-CN" w:bidi="ar"/>
              </w:rPr>
              <w:t>三陕政规〔2025〕1号</w:t>
            </w:r>
          </w:p>
        </w:tc>
        <w:tc>
          <w:tcPr>
            <w:tcW w:w="2278" w:type="dxa"/>
            <w:noWrap w:val="0"/>
            <w:vAlign w:val="center"/>
          </w:tcPr>
          <w:p w14:paraId="7D0EEA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民政局</w:t>
            </w:r>
          </w:p>
        </w:tc>
        <w:tc>
          <w:tcPr>
            <w:tcW w:w="1779" w:type="dxa"/>
            <w:noWrap w:val="0"/>
            <w:vAlign w:val="center"/>
          </w:tcPr>
          <w:p w14:paraId="23FE0F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p>
        </w:tc>
        <w:tc>
          <w:tcPr>
            <w:tcW w:w="1597" w:type="dxa"/>
            <w:noWrap w:val="0"/>
            <w:vAlign w:val="center"/>
          </w:tcPr>
          <w:p w14:paraId="53B85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保留</w:t>
            </w:r>
          </w:p>
        </w:tc>
      </w:tr>
    </w:tbl>
    <w:p w14:paraId="4C98D81A">
      <w:pP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 xml:space="preserve">            </w:t>
      </w:r>
    </w:p>
    <w:p w14:paraId="335CBBE6">
      <w:pP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pPr>
    </w:p>
    <w:p w14:paraId="20940228">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09BCA5C0">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7D025822">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2027CC9A">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505AEE4A">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1B809004">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5E0C9A24">
      <w:pP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pPr>
    </w:p>
    <w:p w14:paraId="374B1DF3">
      <w:pPr>
        <w:rPr>
          <w:rFonts w:hint="default" w:ascii="CESI黑体-GB13000" w:hAnsi="CESI黑体-GB13000" w:eastAsia="CESI黑体-GB13000" w:cs="CESI黑体-GB13000"/>
          <w:i w:val="0"/>
          <w:caps w:val="0"/>
          <w:color w:val="333333"/>
          <w:spacing w:val="0"/>
          <w:kern w:val="0"/>
          <w:sz w:val="32"/>
          <w:szCs w:val="32"/>
          <w:shd w:val="clear" w:color="auto" w:fill="FFFFFF"/>
          <w:lang w:val="en-US" w:eastAsia="zh-CN" w:bidi="ar"/>
        </w:rPr>
      </w:pPr>
      <w:r>
        <w:rPr>
          <w:rFonts w:hint="eastAsia" w:ascii="CESI黑体-GB13000" w:hAnsi="CESI黑体-GB13000" w:eastAsia="CESI黑体-GB13000" w:cs="CESI黑体-GB13000"/>
          <w:i w:val="0"/>
          <w:caps w:val="0"/>
          <w:color w:val="333333"/>
          <w:spacing w:val="0"/>
          <w:kern w:val="0"/>
          <w:sz w:val="32"/>
          <w:szCs w:val="32"/>
          <w:shd w:val="clear" w:color="auto" w:fill="FFFFFF"/>
          <w:lang w:val="en-US" w:eastAsia="zh-CN" w:bidi="ar"/>
        </w:rPr>
        <w:t>附件2</w:t>
      </w:r>
    </w:p>
    <w:p w14:paraId="42BB3FED">
      <w:pPr>
        <w:pStyle w:val="2"/>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spacing w:val="-11"/>
          <w:position w:val="-1"/>
          <w:lang w:val="en-US" w:eastAsia="zh-CN"/>
        </w:rPr>
      </w:pPr>
      <w:r>
        <w:rPr>
          <w:rFonts w:hint="eastAsia" w:asciiTheme="majorEastAsia" w:hAnsiTheme="majorEastAsia" w:eastAsiaTheme="majorEastAsia" w:cstheme="majorEastAsia"/>
          <w:b/>
          <w:bCs/>
          <w:i w:val="0"/>
          <w:caps w:val="0"/>
          <w:color w:val="333333"/>
          <w:spacing w:val="0"/>
          <w:kern w:val="0"/>
          <w:sz w:val="44"/>
          <w:szCs w:val="44"/>
          <w:shd w:val="clear" w:color="auto" w:fill="FFFFFF"/>
          <w:lang w:val="en-US" w:eastAsia="zh-CN" w:bidi="ar"/>
        </w:rPr>
        <w:t>拟废止的行政规范性文件目录</w:t>
      </w:r>
    </w:p>
    <w:tbl>
      <w:tblPr>
        <w:tblStyle w:val="6"/>
        <w:tblW w:w="1547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87"/>
        <w:gridCol w:w="3638"/>
        <w:gridCol w:w="2125"/>
        <w:gridCol w:w="1903"/>
        <w:gridCol w:w="3785"/>
        <w:gridCol w:w="1416"/>
      </w:tblGrid>
      <w:tr w14:paraId="45F7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618" w:type="dxa"/>
            <w:noWrap w:val="0"/>
            <w:vAlign w:val="center"/>
          </w:tcPr>
          <w:p w14:paraId="2C9757B7">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序号</w:t>
            </w:r>
          </w:p>
        </w:tc>
        <w:tc>
          <w:tcPr>
            <w:tcW w:w="1987" w:type="dxa"/>
            <w:noWrap w:val="0"/>
            <w:vAlign w:val="center"/>
          </w:tcPr>
          <w:p w14:paraId="6228D25E">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制定机关</w:t>
            </w:r>
          </w:p>
        </w:tc>
        <w:tc>
          <w:tcPr>
            <w:tcW w:w="3638" w:type="dxa"/>
            <w:noWrap w:val="0"/>
            <w:vAlign w:val="center"/>
          </w:tcPr>
          <w:p w14:paraId="31463AEC">
            <w:pPr>
              <w:jc w:val="center"/>
              <w:rPr>
                <w:rFonts w:hint="eastAsia"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文件名称</w:t>
            </w:r>
          </w:p>
        </w:tc>
        <w:tc>
          <w:tcPr>
            <w:tcW w:w="2125" w:type="dxa"/>
            <w:noWrap w:val="0"/>
            <w:vAlign w:val="center"/>
          </w:tcPr>
          <w:p w14:paraId="791A2353">
            <w:pPr>
              <w:jc w:val="center"/>
              <w:rPr>
                <w:rFonts w:hint="eastAsia" w:ascii="黑体" w:hAnsi="黑体" w:eastAsia="黑体" w:cs="黑体"/>
                <w:spacing w:val="-11"/>
                <w:kern w:val="2"/>
                <w:sz w:val="32"/>
                <w:szCs w:val="40"/>
                <w:vertAlign w:val="baseline"/>
                <w:lang w:val="en-US" w:eastAsia="zh-CN" w:bidi="ar-SA"/>
              </w:rPr>
            </w:pPr>
            <w:r>
              <w:rPr>
                <w:rFonts w:hint="eastAsia" w:ascii="黑体" w:hAnsi="黑体" w:eastAsia="黑体" w:cs="黑体"/>
                <w:spacing w:val="-11"/>
                <w:sz w:val="32"/>
                <w:szCs w:val="40"/>
                <w:vertAlign w:val="baseline"/>
                <w:lang w:val="en-US" w:eastAsia="zh-CN"/>
              </w:rPr>
              <w:t>文号</w:t>
            </w:r>
          </w:p>
        </w:tc>
        <w:tc>
          <w:tcPr>
            <w:tcW w:w="1903" w:type="dxa"/>
            <w:noWrap w:val="0"/>
            <w:vAlign w:val="center"/>
          </w:tcPr>
          <w:p w14:paraId="620E50A2">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主办部门</w:t>
            </w:r>
          </w:p>
        </w:tc>
        <w:tc>
          <w:tcPr>
            <w:tcW w:w="3785" w:type="dxa"/>
            <w:noWrap w:val="0"/>
            <w:vAlign w:val="center"/>
          </w:tcPr>
          <w:p w14:paraId="69AFEE5F">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备注</w:t>
            </w:r>
          </w:p>
        </w:tc>
        <w:tc>
          <w:tcPr>
            <w:tcW w:w="1416" w:type="dxa"/>
            <w:noWrap w:val="0"/>
            <w:vAlign w:val="center"/>
          </w:tcPr>
          <w:p w14:paraId="51C2E356">
            <w:pPr>
              <w:jc w:val="center"/>
              <w:rPr>
                <w:rFonts w:hint="default" w:ascii="黑体" w:hAnsi="黑体" w:eastAsia="黑体" w:cs="黑体"/>
                <w:spacing w:val="-11"/>
                <w:sz w:val="32"/>
                <w:szCs w:val="40"/>
                <w:vertAlign w:val="baseline"/>
                <w:lang w:val="en-US" w:eastAsia="zh-CN"/>
              </w:rPr>
            </w:pPr>
            <w:r>
              <w:rPr>
                <w:rFonts w:hint="eastAsia" w:ascii="黑体" w:hAnsi="黑体" w:eastAsia="黑体" w:cs="黑体"/>
                <w:spacing w:val="-11"/>
                <w:sz w:val="32"/>
                <w:szCs w:val="40"/>
                <w:vertAlign w:val="baseline"/>
                <w:lang w:val="en-US" w:eastAsia="zh-CN"/>
              </w:rPr>
              <w:t>反馈意见</w:t>
            </w:r>
          </w:p>
        </w:tc>
      </w:tr>
      <w:tr w14:paraId="485B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18" w:type="dxa"/>
            <w:noWrap w:val="0"/>
            <w:vAlign w:val="center"/>
          </w:tcPr>
          <w:p w14:paraId="01A7C2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1</w:t>
            </w:r>
          </w:p>
        </w:tc>
        <w:tc>
          <w:tcPr>
            <w:tcW w:w="1987" w:type="dxa"/>
            <w:noWrap w:val="0"/>
            <w:vAlign w:val="center"/>
          </w:tcPr>
          <w:p w14:paraId="183004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3638" w:type="dxa"/>
            <w:noWrap w:val="0"/>
            <w:vAlign w:val="center"/>
          </w:tcPr>
          <w:p w14:paraId="28DD2D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陕县人民政府关于民用建筑修建防空地下室实施联合审批的通知</w:t>
            </w:r>
          </w:p>
        </w:tc>
        <w:tc>
          <w:tcPr>
            <w:tcW w:w="2125" w:type="dxa"/>
            <w:noWrap w:val="0"/>
            <w:vAlign w:val="center"/>
          </w:tcPr>
          <w:p w14:paraId="0AF15C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陕政〔2009〕18号</w:t>
            </w:r>
          </w:p>
        </w:tc>
        <w:tc>
          <w:tcPr>
            <w:tcW w:w="1903" w:type="dxa"/>
            <w:noWrap w:val="0"/>
            <w:vAlign w:val="center"/>
          </w:tcPr>
          <w:p w14:paraId="078B4C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人防办</w:t>
            </w:r>
          </w:p>
        </w:tc>
        <w:tc>
          <w:tcPr>
            <w:tcW w:w="3785" w:type="dxa"/>
            <w:noWrap w:val="0"/>
            <w:vAlign w:val="center"/>
          </w:tcPr>
          <w:p w14:paraId="702D93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新政策出台</w:t>
            </w:r>
          </w:p>
        </w:tc>
        <w:tc>
          <w:tcPr>
            <w:tcW w:w="1416" w:type="dxa"/>
            <w:noWrap w:val="0"/>
            <w:vAlign w:val="center"/>
          </w:tcPr>
          <w:p w14:paraId="5F8BEC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废止</w:t>
            </w:r>
          </w:p>
        </w:tc>
      </w:tr>
      <w:tr w14:paraId="7E4F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18" w:type="dxa"/>
            <w:noWrap w:val="0"/>
            <w:vAlign w:val="center"/>
          </w:tcPr>
          <w:p w14:paraId="70762E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2</w:t>
            </w:r>
          </w:p>
        </w:tc>
        <w:tc>
          <w:tcPr>
            <w:tcW w:w="1987" w:type="dxa"/>
            <w:noWrap w:val="0"/>
            <w:vAlign w:val="center"/>
          </w:tcPr>
          <w:p w14:paraId="1CDBCF2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kern w:val="0"/>
                <w:sz w:val="24"/>
                <w:szCs w:val="24"/>
                <w:lang w:val="en-US" w:eastAsia="zh-CN" w:bidi="ar"/>
              </w:rPr>
            </w:pPr>
            <w:r>
              <w:rPr>
                <w:rFonts w:hint="eastAsia" w:ascii="Times New Roman" w:hAnsi="Times New Roman" w:eastAsia="文星仿宋" w:cs="Times New Roman"/>
                <w:color w:val="auto"/>
                <w:kern w:val="0"/>
                <w:sz w:val="24"/>
                <w:szCs w:val="24"/>
                <w:lang w:val="en-US" w:eastAsia="zh-CN" w:bidi="ar"/>
              </w:rPr>
              <w:t>陕州区人民政府</w:t>
            </w:r>
          </w:p>
        </w:tc>
        <w:tc>
          <w:tcPr>
            <w:tcW w:w="3638" w:type="dxa"/>
            <w:noWrap w:val="0"/>
            <w:vAlign w:val="center"/>
          </w:tcPr>
          <w:p w14:paraId="2D3C55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陕县人民政府关于进一步加强基本农田保护和管理工作的意见</w:t>
            </w:r>
          </w:p>
        </w:tc>
        <w:tc>
          <w:tcPr>
            <w:tcW w:w="2125" w:type="dxa"/>
            <w:noWrap w:val="0"/>
            <w:vAlign w:val="center"/>
          </w:tcPr>
          <w:p w14:paraId="0FF2AA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Times New Roman"/>
                <w:color w:val="auto"/>
                <w:kern w:val="0"/>
                <w:sz w:val="24"/>
                <w:szCs w:val="24"/>
                <w:lang w:val="en-US" w:eastAsia="zh-CN" w:bidi="ar-SA"/>
              </w:rPr>
            </w:pPr>
            <w:r>
              <w:rPr>
                <w:rFonts w:hint="default" w:ascii="Times New Roman" w:hAnsi="Times New Roman" w:eastAsia="文星仿宋" w:cs="Times New Roman"/>
                <w:color w:val="auto"/>
                <w:kern w:val="0"/>
                <w:sz w:val="24"/>
                <w:szCs w:val="24"/>
                <w:lang w:val="en-US" w:eastAsia="zh-CN" w:bidi="ar"/>
              </w:rPr>
              <w:t>陕政〔2009〕30号</w:t>
            </w:r>
          </w:p>
        </w:tc>
        <w:tc>
          <w:tcPr>
            <w:tcW w:w="1903" w:type="dxa"/>
            <w:noWrap w:val="0"/>
            <w:vAlign w:val="center"/>
          </w:tcPr>
          <w:p w14:paraId="0109E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自然资源局</w:t>
            </w:r>
          </w:p>
        </w:tc>
        <w:tc>
          <w:tcPr>
            <w:tcW w:w="3785" w:type="dxa"/>
            <w:noWrap w:val="0"/>
            <w:vAlign w:val="center"/>
          </w:tcPr>
          <w:p w14:paraId="781074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豫政办[2007]33号文件已失效</w:t>
            </w:r>
          </w:p>
        </w:tc>
        <w:tc>
          <w:tcPr>
            <w:tcW w:w="1416" w:type="dxa"/>
            <w:noWrap w:val="0"/>
            <w:vAlign w:val="center"/>
          </w:tcPr>
          <w:p w14:paraId="2736FC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废止</w:t>
            </w:r>
          </w:p>
        </w:tc>
      </w:tr>
      <w:tr w14:paraId="4C45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18" w:type="dxa"/>
            <w:noWrap w:val="0"/>
            <w:vAlign w:val="center"/>
          </w:tcPr>
          <w:p w14:paraId="0E293B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3</w:t>
            </w:r>
          </w:p>
        </w:tc>
        <w:tc>
          <w:tcPr>
            <w:tcW w:w="1987" w:type="dxa"/>
            <w:noWrap w:val="0"/>
            <w:vAlign w:val="center"/>
          </w:tcPr>
          <w:p w14:paraId="0889E7CD">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rPr>
            </w:pPr>
            <w:r>
              <w:rPr>
                <w:rFonts w:hint="eastAsia" w:ascii="Times New Roman" w:hAnsi="Times New Roman" w:eastAsia="文星仿宋" w:cs="Times New Roman"/>
                <w:color w:val="auto"/>
                <w:kern w:val="0"/>
                <w:sz w:val="24"/>
                <w:szCs w:val="24"/>
                <w:lang w:val="en-US" w:eastAsia="zh-CN" w:bidi="ar"/>
              </w:rPr>
              <w:t>陕州区人民政府</w:t>
            </w:r>
          </w:p>
        </w:tc>
        <w:tc>
          <w:tcPr>
            <w:tcW w:w="3638" w:type="dxa"/>
            <w:noWrap w:val="0"/>
            <w:vAlign w:val="center"/>
          </w:tcPr>
          <w:p w14:paraId="66CAB4F8">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rPr>
              <w:t>陕县人民政府办公室转发县科技局关于深化科技体制改革推进创新驱动发展实施意见的通知</w:t>
            </w:r>
          </w:p>
        </w:tc>
        <w:tc>
          <w:tcPr>
            <w:tcW w:w="2125" w:type="dxa"/>
            <w:noWrap w:val="0"/>
            <w:vAlign w:val="center"/>
          </w:tcPr>
          <w:p w14:paraId="17A32087">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rPr>
              <w:t>陕政办〔2015〕34号</w:t>
            </w:r>
          </w:p>
        </w:tc>
        <w:tc>
          <w:tcPr>
            <w:tcW w:w="1903" w:type="dxa"/>
            <w:noWrap w:val="0"/>
            <w:vAlign w:val="center"/>
          </w:tcPr>
          <w:p w14:paraId="4779B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工信局</w:t>
            </w:r>
            <w:r>
              <w:rPr>
                <w:rFonts w:hint="default" w:ascii="Arial" w:hAnsi="Arial" w:eastAsia="仿宋" w:cs="Arial"/>
                <w:spacing w:val="-11"/>
                <w:kern w:val="2"/>
                <w:sz w:val="28"/>
                <w:szCs w:val="28"/>
                <w:vertAlign w:val="baseline"/>
                <w:lang w:val="en-US" w:eastAsia="zh-CN" w:bidi="ar-SA"/>
              </w:rPr>
              <w:t>→</w:t>
            </w:r>
            <w:r>
              <w:rPr>
                <w:rFonts w:hint="eastAsia" w:ascii="仿宋" w:hAnsi="仿宋" w:eastAsia="仿宋" w:cs="仿宋"/>
                <w:spacing w:val="-11"/>
                <w:kern w:val="2"/>
                <w:sz w:val="28"/>
                <w:szCs w:val="28"/>
                <w:vertAlign w:val="baseline"/>
                <w:lang w:val="en-US" w:eastAsia="zh-CN" w:bidi="ar-SA"/>
              </w:rPr>
              <w:t>科技局</w:t>
            </w:r>
          </w:p>
        </w:tc>
        <w:tc>
          <w:tcPr>
            <w:tcW w:w="3785" w:type="dxa"/>
            <w:noWrap w:val="0"/>
            <w:vAlign w:val="center"/>
          </w:tcPr>
          <w:p w14:paraId="6C0358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《中共中央 国务院关于深化科技体制改革加快国家创新体系建设的意见》（中发〔2012〕6号）和《国务院关于印发〈国家中长期科学和技术发展规划纲要（2006--2020）〉》（国发〔2005〕44号）已过适用期</w:t>
            </w:r>
          </w:p>
        </w:tc>
        <w:tc>
          <w:tcPr>
            <w:tcW w:w="1416" w:type="dxa"/>
            <w:noWrap w:val="0"/>
            <w:vAlign w:val="center"/>
          </w:tcPr>
          <w:p w14:paraId="007471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废止</w:t>
            </w:r>
          </w:p>
        </w:tc>
      </w:tr>
      <w:tr w14:paraId="4DFA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18" w:type="dxa"/>
            <w:noWrap w:val="0"/>
            <w:vAlign w:val="center"/>
          </w:tcPr>
          <w:p w14:paraId="38FE1E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4</w:t>
            </w:r>
          </w:p>
        </w:tc>
        <w:tc>
          <w:tcPr>
            <w:tcW w:w="1987" w:type="dxa"/>
            <w:noWrap w:val="0"/>
            <w:vAlign w:val="center"/>
          </w:tcPr>
          <w:p w14:paraId="0D8D91EF">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Times New Roman" w:hAnsi="Times New Roman" w:eastAsia="文星仿宋" w:cs="Times New Roman"/>
                <w:color w:val="auto"/>
                <w:sz w:val="24"/>
                <w:lang w:val="zh-CN" w:eastAsia="zh-CN"/>
              </w:rPr>
            </w:pPr>
            <w:r>
              <w:rPr>
                <w:rFonts w:hint="eastAsia" w:ascii="Times New Roman" w:hAnsi="Times New Roman" w:eastAsia="文星仿宋" w:cs="Times New Roman"/>
                <w:color w:val="auto"/>
                <w:kern w:val="0"/>
                <w:sz w:val="24"/>
                <w:szCs w:val="24"/>
                <w:lang w:val="en-US" w:eastAsia="zh-CN" w:bidi="ar"/>
              </w:rPr>
              <w:t>陕州区人民政府</w:t>
            </w:r>
          </w:p>
        </w:tc>
        <w:tc>
          <w:tcPr>
            <w:tcW w:w="3638" w:type="dxa"/>
            <w:noWrap w:val="0"/>
            <w:vAlign w:val="center"/>
          </w:tcPr>
          <w:p w14:paraId="36B59C37">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Times New Roman"/>
                <w:color w:val="auto"/>
                <w:kern w:val="0"/>
                <w:sz w:val="24"/>
                <w:szCs w:val="24"/>
                <w:lang w:val="en-US" w:eastAsia="zh-CN" w:bidi="ar"/>
              </w:rPr>
            </w:pPr>
            <w:r>
              <w:rPr>
                <w:rFonts w:hint="default" w:ascii="Times New Roman" w:hAnsi="Times New Roman" w:eastAsia="文星仿宋" w:cs="Times New Roman"/>
                <w:color w:val="auto"/>
                <w:sz w:val="24"/>
                <w:lang w:val="zh-CN" w:eastAsia="zh-CN"/>
              </w:rPr>
              <w:t>三门峡市陕州区人民政府关于进一步做好稳就业工作的实施意见</w:t>
            </w:r>
          </w:p>
        </w:tc>
        <w:tc>
          <w:tcPr>
            <w:tcW w:w="2125" w:type="dxa"/>
            <w:noWrap w:val="0"/>
            <w:vAlign w:val="center"/>
          </w:tcPr>
          <w:p w14:paraId="2D4587C2">
            <w:pPr>
              <w:pStyle w:val="9"/>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Times New Roman"/>
                <w:color w:val="auto"/>
                <w:kern w:val="0"/>
                <w:sz w:val="24"/>
                <w:szCs w:val="24"/>
                <w:lang w:val="en-US" w:eastAsia="zh-CN" w:bidi="zh-CN"/>
              </w:rPr>
            </w:pPr>
            <w:r>
              <w:rPr>
                <w:rFonts w:hint="default" w:ascii="Times New Roman" w:hAnsi="Times New Roman" w:eastAsia="文星仿宋" w:cs="Times New Roman"/>
                <w:color w:val="auto"/>
                <w:sz w:val="24"/>
                <w:lang w:val="zh-CN" w:eastAsia="zh-CN"/>
              </w:rPr>
              <w:t>三陕政〔20</w:t>
            </w:r>
            <w:r>
              <w:rPr>
                <w:rFonts w:hint="default" w:ascii="Times New Roman" w:hAnsi="Times New Roman" w:eastAsia="文星仿宋" w:cs="Times New Roman"/>
                <w:color w:val="auto"/>
                <w:sz w:val="24"/>
                <w:lang w:val="en-US" w:eastAsia="zh-CN"/>
              </w:rPr>
              <w:t>20</w:t>
            </w:r>
            <w:r>
              <w:rPr>
                <w:rFonts w:hint="default" w:ascii="Times New Roman" w:hAnsi="Times New Roman" w:eastAsia="文星仿宋" w:cs="Times New Roman"/>
                <w:color w:val="auto"/>
                <w:sz w:val="24"/>
                <w:lang w:val="zh-CN" w:eastAsia="zh-CN"/>
              </w:rPr>
              <w:t>〕</w:t>
            </w:r>
            <w:r>
              <w:rPr>
                <w:rFonts w:hint="default" w:ascii="Times New Roman" w:hAnsi="Times New Roman" w:eastAsia="文星仿宋" w:cs="Times New Roman"/>
                <w:color w:val="auto"/>
                <w:sz w:val="24"/>
                <w:lang w:val="en-US" w:eastAsia="zh-CN"/>
              </w:rPr>
              <w:t>13</w:t>
            </w:r>
            <w:r>
              <w:rPr>
                <w:rFonts w:hint="default" w:ascii="Times New Roman" w:hAnsi="Times New Roman" w:eastAsia="文星仿宋" w:cs="Times New Roman"/>
                <w:color w:val="auto"/>
                <w:sz w:val="24"/>
                <w:lang w:val="zh-CN" w:eastAsia="zh-CN"/>
              </w:rPr>
              <w:t>号</w:t>
            </w:r>
          </w:p>
        </w:tc>
        <w:tc>
          <w:tcPr>
            <w:tcW w:w="1903" w:type="dxa"/>
            <w:noWrap w:val="0"/>
            <w:vAlign w:val="center"/>
          </w:tcPr>
          <w:p w14:paraId="341389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人社局</w:t>
            </w:r>
          </w:p>
        </w:tc>
        <w:tc>
          <w:tcPr>
            <w:tcW w:w="3785" w:type="dxa"/>
            <w:noWrap w:val="0"/>
            <w:vAlign w:val="center"/>
          </w:tcPr>
          <w:p w14:paraId="2EAAC6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区就业工作领导小组已撤销</w:t>
            </w:r>
          </w:p>
        </w:tc>
        <w:tc>
          <w:tcPr>
            <w:tcW w:w="1416" w:type="dxa"/>
            <w:noWrap w:val="0"/>
            <w:vAlign w:val="center"/>
          </w:tcPr>
          <w:p w14:paraId="2193E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11"/>
                <w:kern w:val="2"/>
                <w:sz w:val="28"/>
                <w:szCs w:val="28"/>
                <w:vertAlign w:val="baseline"/>
                <w:lang w:val="en-US" w:eastAsia="zh-CN" w:bidi="ar-SA"/>
              </w:rPr>
            </w:pPr>
            <w:r>
              <w:rPr>
                <w:rFonts w:hint="eastAsia" w:ascii="仿宋" w:hAnsi="仿宋" w:eastAsia="仿宋" w:cs="仿宋"/>
                <w:spacing w:val="-11"/>
                <w:kern w:val="2"/>
                <w:sz w:val="28"/>
                <w:szCs w:val="28"/>
                <w:vertAlign w:val="baseline"/>
                <w:lang w:val="en-US" w:eastAsia="zh-CN" w:bidi="ar-SA"/>
              </w:rPr>
              <w:t>废止</w:t>
            </w:r>
          </w:p>
        </w:tc>
      </w:tr>
    </w:tbl>
    <w:p w14:paraId="2ED8E6FB">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 xml:space="preserve">             </w:t>
      </w:r>
    </w:p>
    <w:p w14:paraId="055196C0">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仿宋" w:hAnsi="仿宋" w:eastAsia="仿宋" w:cs="仿宋"/>
          <w:spacing w:val="-17"/>
          <w:position w:val="-1"/>
          <w:sz w:val="32"/>
          <w:szCs w:val="32"/>
          <w:lang w:val="en-US" w:eastAsia="zh-CN"/>
        </w:rPr>
      </w:pPr>
    </w:p>
    <w:sectPr>
      <w:type w:val="continuous"/>
      <w:pgSz w:w="16838" w:h="11906" w:orient="landscape"/>
      <w:pgMar w:top="1800" w:right="760" w:bottom="180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文星仿宋">
    <w:altName w:val="仿宋"/>
    <w:panose1 w:val="02010604000101010101"/>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092A"/>
    <w:multiLevelType w:val="singleLevel"/>
    <w:tmpl w:val="CB6F092A"/>
    <w:lvl w:ilvl="0" w:tentative="0">
      <w:start w:val="1"/>
      <w:numFmt w:val="chineseCounting"/>
      <w:suff w:val="nothing"/>
      <w:lvlText w:val="%1、"/>
      <w:lvlJc w:val="left"/>
      <w:rPr>
        <w:rFonts w:hint="eastAsia"/>
      </w:rPr>
    </w:lvl>
  </w:abstractNum>
  <w:abstractNum w:abstractNumId="1">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OTI5NDliOWZiODllYjg4Mzk5MTZiNzY5YzE5ZWYifQ=="/>
  </w:docVars>
  <w:rsids>
    <w:rsidRoot w:val="00000000"/>
    <w:rsid w:val="00847DE1"/>
    <w:rsid w:val="02EA7EAF"/>
    <w:rsid w:val="03F56845"/>
    <w:rsid w:val="04625F0E"/>
    <w:rsid w:val="072027E6"/>
    <w:rsid w:val="0781151E"/>
    <w:rsid w:val="0A485F6D"/>
    <w:rsid w:val="0C8C0F29"/>
    <w:rsid w:val="0E172295"/>
    <w:rsid w:val="0E4D3F08"/>
    <w:rsid w:val="0FD22917"/>
    <w:rsid w:val="0FD82147"/>
    <w:rsid w:val="10EB3163"/>
    <w:rsid w:val="111D1A6D"/>
    <w:rsid w:val="115D51CC"/>
    <w:rsid w:val="15097733"/>
    <w:rsid w:val="1574621E"/>
    <w:rsid w:val="16CD3E38"/>
    <w:rsid w:val="17412956"/>
    <w:rsid w:val="17CA0378"/>
    <w:rsid w:val="1B5E1503"/>
    <w:rsid w:val="1B710C7F"/>
    <w:rsid w:val="1C204A0A"/>
    <w:rsid w:val="1C986C96"/>
    <w:rsid w:val="1CD316AF"/>
    <w:rsid w:val="1E7043E3"/>
    <w:rsid w:val="20FB7B77"/>
    <w:rsid w:val="223E3E3C"/>
    <w:rsid w:val="22C2681B"/>
    <w:rsid w:val="2629021E"/>
    <w:rsid w:val="26953D91"/>
    <w:rsid w:val="27895B59"/>
    <w:rsid w:val="2ADF3CE2"/>
    <w:rsid w:val="2B6155D3"/>
    <w:rsid w:val="2BAF4030"/>
    <w:rsid w:val="2DD438A6"/>
    <w:rsid w:val="30314FE0"/>
    <w:rsid w:val="31102E48"/>
    <w:rsid w:val="354C7D30"/>
    <w:rsid w:val="36413AA3"/>
    <w:rsid w:val="36ED1FBF"/>
    <w:rsid w:val="377D6D5D"/>
    <w:rsid w:val="38726196"/>
    <w:rsid w:val="389B56ED"/>
    <w:rsid w:val="3985378B"/>
    <w:rsid w:val="3AC30F2B"/>
    <w:rsid w:val="3B7D6DD7"/>
    <w:rsid w:val="3CEE5182"/>
    <w:rsid w:val="3DEB168E"/>
    <w:rsid w:val="40426D4C"/>
    <w:rsid w:val="4387473D"/>
    <w:rsid w:val="43D45F57"/>
    <w:rsid w:val="43E75C8A"/>
    <w:rsid w:val="449F3938"/>
    <w:rsid w:val="44A91191"/>
    <w:rsid w:val="465A0995"/>
    <w:rsid w:val="480251AE"/>
    <w:rsid w:val="490F1FEB"/>
    <w:rsid w:val="492139EC"/>
    <w:rsid w:val="496D58C9"/>
    <w:rsid w:val="4F9F566B"/>
    <w:rsid w:val="50F10C45"/>
    <w:rsid w:val="52F87809"/>
    <w:rsid w:val="539B5DA1"/>
    <w:rsid w:val="53D45221"/>
    <w:rsid w:val="54B73456"/>
    <w:rsid w:val="5574072D"/>
    <w:rsid w:val="56552F27"/>
    <w:rsid w:val="565655B2"/>
    <w:rsid w:val="56B65526"/>
    <w:rsid w:val="589C3BE3"/>
    <w:rsid w:val="5AB126F6"/>
    <w:rsid w:val="5BC7144A"/>
    <w:rsid w:val="5CE943C9"/>
    <w:rsid w:val="5E3E24F3"/>
    <w:rsid w:val="60AC6632"/>
    <w:rsid w:val="60B56544"/>
    <w:rsid w:val="63ED1692"/>
    <w:rsid w:val="64655F33"/>
    <w:rsid w:val="67236729"/>
    <w:rsid w:val="6BA119BC"/>
    <w:rsid w:val="6BD85D34"/>
    <w:rsid w:val="6CE04C20"/>
    <w:rsid w:val="6D9E6B0A"/>
    <w:rsid w:val="73E9782D"/>
    <w:rsid w:val="74F17E67"/>
    <w:rsid w:val="75A74AB6"/>
    <w:rsid w:val="76486CE9"/>
    <w:rsid w:val="78452407"/>
    <w:rsid w:val="7A392094"/>
    <w:rsid w:val="7AC758F2"/>
    <w:rsid w:val="7B391059"/>
    <w:rsid w:val="7E486D4A"/>
    <w:rsid w:val="7F675F18"/>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sz w:val="28"/>
      <w:szCs w:val="28"/>
      <w:lang w:val="zh-CN" w:bidi="zh-CN"/>
    </w:rPr>
  </w:style>
  <w:style w:type="paragraph" w:styleId="3">
    <w:name w:val="Body Text 2"/>
    <w:basedOn w:val="1"/>
    <w:autoRedefine/>
    <w:qFormat/>
    <w:uiPriority w:val="0"/>
    <w:pPr>
      <w:widowControl/>
      <w:numPr>
        <w:ilvl w:val="0"/>
        <w:numId w:val="1"/>
      </w:numPr>
      <w:spacing w:beforeLines="50" w:line="336" w:lineRule="auto"/>
    </w:pPr>
    <w:rPr>
      <w:rFonts w:eastAsia="黑体"/>
      <w:szCs w:val="20"/>
      <w:lang w:val="en-GB"/>
    </w:rPr>
  </w:style>
  <w:style w:type="paragraph" w:styleId="4">
    <w:name w:val="Normal (Web)"/>
    <w:basedOn w:val="1"/>
    <w:qFormat/>
    <w:uiPriority w:val="0"/>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Table Paragraph"/>
    <w:basedOn w:val="1"/>
    <w:qFormat/>
    <w:uiPriority w:val="1"/>
    <w:pPr>
      <w:autoSpaceDE w:val="0"/>
      <w:autoSpaceDN w:val="0"/>
      <w:ind w:left="107"/>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2562</Words>
  <Characters>2770</Characters>
  <Lines>0</Lines>
  <Paragraphs>0</Paragraphs>
  <TotalTime>22</TotalTime>
  <ScaleCrop>false</ScaleCrop>
  <LinksUpToDate>false</LinksUpToDate>
  <CharactersWithSpaces>2929</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2024-03-04T03:31:00Z</dcterms:created>
  <dc:creator>admin</dc:creator>
  <cp:lastModifiedBy>Administrator</cp:lastModifiedBy>
  <dcterms:modified xsi:type="dcterms:W3CDTF">2025-04-09T03:18:25Z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BA61819DE3944669836C51C350836C3A_13</vt:lpwstr>
  </property>
  <property fmtid="{D5CDD505-2E9C-101B-9397-08002B2CF9AE}" pid="4" name="KSOTemplateDocerSaveRecord">
    <vt:lpwstr>eyJoZGlkIjoiM2I3OTI5NDliOWZiODllYjg4Mzk5MTZiNzY5YzE5ZWYiLCJ1c2VySWQiOiI1OTc0ODA5ODQifQ==</vt:lpwstr>
  </property>
</Properties>
</file>