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0DD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color w:val="auto"/>
          <w:lang w:eastAsia="zh-CN"/>
        </w:rPr>
      </w:pPr>
      <w:bookmarkStart w:id="0" w:name="_GoBack"/>
      <w:r>
        <w:rPr>
          <w:rFonts w:hint="eastAsia" w:ascii="方正小标宋简体" w:hAnsi="方正小标宋简体" w:eastAsia="方正小标宋简体" w:cs="方正小标宋简体"/>
          <w:color w:val="auto"/>
          <w:sz w:val="44"/>
          <w:szCs w:val="44"/>
          <w:lang w:val="en-US" w:eastAsia="zh-CN"/>
        </w:rPr>
        <w:t>陕州区统计局</w:t>
      </w:r>
    </w:p>
    <w:p w14:paraId="2A17E431">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2024年度法治政府建设报告</w:t>
      </w:r>
    </w:p>
    <w:bookmarkEnd w:id="0"/>
    <w:p w14:paraId="5A85D4EE">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val="en-US" w:eastAsia="zh-CN"/>
        </w:rPr>
      </w:pPr>
    </w:p>
    <w:p w14:paraId="3E41E4B4">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陕州区统计局法治工作坚持以习近平新时代中国特色社会主义思想为指导，学习贯彻党的二十大、党的二十届三中全会精神，深入学习贯彻习近平法治思想，全面贯彻落实习近平总书记关于统计工作重要讲话指示批示精神，认真开展党纪学习教育，认真开展宪法和统计法律法规学习和宣传教育，不断提高统计工作人员学法遵法守法用法意识，</w:t>
      </w:r>
      <w:r>
        <w:rPr>
          <w:rFonts w:hint="eastAsia" w:ascii="仿宋_GB2312" w:hAnsi="仿宋_GB2312" w:eastAsia="仿宋_GB2312" w:cs="仿宋_GB2312"/>
          <w:color w:val="auto"/>
          <w:sz w:val="32"/>
          <w:szCs w:val="32"/>
        </w:rPr>
        <w:t>积极推进我</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的依法统计工作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促使</w:t>
      </w:r>
      <w:r>
        <w:rPr>
          <w:rFonts w:hint="eastAsia" w:ascii="仿宋_GB2312" w:hAnsi="仿宋_GB2312" w:eastAsia="仿宋_GB2312" w:cs="仿宋_GB2312"/>
          <w:color w:val="auto"/>
          <w:sz w:val="32"/>
          <w:szCs w:val="32"/>
          <w:lang w:eastAsia="zh-CN"/>
        </w:rPr>
        <w:t>我局</w:t>
      </w:r>
      <w:r>
        <w:rPr>
          <w:rFonts w:hint="eastAsia" w:ascii="仿宋_GB2312" w:hAnsi="仿宋_GB2312" w:eastAsia="仿宋_GB2312" w:cs="仿宋_GB2312"/>
          <w:color w:val="auto"/>
          <w:sz w:val="32"/>
          <w:szCs w:val="32"/>
          <w:lang w:val="en-US" w:eastAsia="zh-CN"/>
        </w:rPr>
        <w:t>法治建设各项工作高质量统筹稳步推进。</w:t>
      </w:r>
    </w:p>
    <w:p w14:paraId="24D5B198">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工作开展情况</w:t>
      </w:r>
    </w:p>
    <w:p w14:paraId="231B40AB">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color w:val="auto"/>
          <w:sz w:val="32"/>
          <w:szCs w:val="32"/>
          <w:highlight w:val="yellow"/>
          <w:lang w:val="en-US" w:eastAsia="zh-CN"/>
        </w:rPr>
      </w:pPr>
      <w:r>
        <w:rPr>
          <w:rFonts w:hint="eastAsia" w:eastAsia="楷体_GB2312" w:cs="Times New Roman"/>
          <w:b/>
          <w:bCs/>
          <w:color w:val="000000"/>
          <w:spacing w:val="11"/>
          <w:kern w:val="21"/>
          <w:sz w:val="32"/>
          <w:szCs w:val="32"/>
          <w:highlight w:val="none"/>
          <w:lang w:val="en-US" w:eastAsia="zh-CN"/>
        </w:rPr>
        <w:t>（一）强化组织领导，明确法治工作责任。</w:t>
      </w:r>
      <w:r>
        <w:rPr>
          <w:rFonts w:hint="eastAsia" w:ascii="仿宋_GB2312" w:hAnsi="仿宋_GB2312" w:eastAsia="仿宋_GB2312" w:cs="仿宋_GB2312"/>
          <w:spacing w:val="11"/>
          <w:kern w:val="21"/>
          <w:sz w:val="32"/>
          <w:szCs w:val="32"/>
          <w:lang w:eastAsia="zh-CN"/>
        </w:rPr>
        <w:t>为做好2024年全</w:t>
      </w:r>
      <w:r>
        <w:rPr>
          <w:rFonts w:hint="eastAsia" w:ascii="仿宋_GB2312" w:hAnsi="仿宋_GB2312" w:eastAsia="仿宋_GB2312" w:cs="仿宋_GB2312"/>
          <w:spacing w:val="11"/>
          <w:kern w:val="21"/>
          <w:sz w:val="32"/>
          <w:szCs w:val="32"/>
          <w:lang w:val="en-US" w:eastAsia="zh-CN"/>
        </w:rPr>
        <w:t>区</w:t>
      </w:r>
      <w:r>
        <w:rPr>
          <w:rFonts w:hint="eastAsia" w:ascii="仿宋_GB2312" w:hAnsi="仿宋_GB2312" w:eastAsia="仿宋_GB2312" w:cs="仿宋_GB2312"/>
          <w:spacing w:val="11"/>
          <w:kern w:val="21"/>
          <w:sz w:val="32"/>
          <w:szCs w:val="32"/>
          <w:lang w:eastAsia="zh-CN"/>
        </w:rPr>
        <w:t>统计法治工作，切实加强组织领导，</w:t>
      </w:r>
      <w:r>
        <w:rPr>
          <w:rFonts w:hint="eastAsia" w:ascii="仿宋_GB2312" w:hAnsi="仿宋_GB2312" w:eastAsia="仿宋_GB2312" w:cs="仿宋_GB2312"/>
          <w:spacing w:val="11"/>
          <w:kern w:val="21"/>
          <w:sz w:val="32"/>
          <w:szCs w:val="32"/>
          <w:lang w:val="en-US" w:eastAsia="zh-CN"/>
        </w:rPr>
        <w:t>陕州区</w:t>
      </w:r>
      <w:r>
        <w:rPr>
          <w:rFonts w:hint="eastAsia" w:ascii="仿宋_GB2312" w:hAnsi="仿宋_GB2312" w:eastAsia="仿宋_GB2312" w:cs="仿宋_GB2312"/>
          <w:spacing w:val="11"/>
          <w:kern w:val="21"/>
          <w:sz w:val="32"/>
          <w:szCs w:val="32"/>
          <w:lang w:eastAsia="zh-CN"/>
        </w:rPr>
        <w:t>统计局成立了法治工作领导小组，指定专人负责普法及法治建设专项工作。明确法治工作责</w:t>
      </w:r>
      <w:r>
        <w:rPr>
          <w:rFonts w:hint="eastAsia" w:ascii="仿宋_GB2312" w:hAnsi="仿宋_GB2312" w:eastAsia="仿宋_GB2312" w:cs="仿宋_GB2312"/>
          <w:spacing w:val="11"/>
          <w:kern w:val="21"/>
          <w:sz w:val="32"/>
          <w:szCs w:val="32"/>
          <w:highlight w:val="none"/>
          <w:lang w:eastAsia="zh-CN"/>
        </w:rPr>
        <w:t>任。</w:t>
      </w:r>
      <w:r>
        <w:rPr>
          <w:rFonts w:hint="eastAsia" w:ascii="仿宋_GB2312" w:hAnsi="仿宋_GB2312" w:eastAsia="仿宋_GB2312" w:cs="仿宋_GB2312"/>
          <w:color w:val="auto"/>
          <w:sz w:val="32"/>
          <w:szCs w:val="32"/>
          <w:highlight w:val="none"/>
          <w:lang w:val="en-US" w:eastAsia="zh-CN"/>
        </w:rPr>
        <w:t>局主要负责人带头认真履行法治建设第一责任人职责，严格按照推进法治建设的工作部署，严把法治关口，带头认真履行法治建设组织者、推动者和实践者的职责，积极谋划参与推进统计法治建设相关工作，始终坚持重要工作亲自部署、重大问题亲自过问、重点环节亲自协调、重大任务亲自督办,将普法教育和依法治统工作纳入每年工作</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"http://www.wenmi.ren/Article/Class51/Class52/Index.html" \t "https://www.wenmi.ren/Article/_blank"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计划</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，确保普法工作与其他工作一起，切实落到实处。形成了主要领导亲自抓，分管领导具体抓，干部职工配合抓的齐抓共管的工作格局，确保我局依法行政工作有组织、有计划、有步骤地推进。</w:t>
      </w:r>
    </w:p>
    <w:p w14:paraId="58F56A70">
      <w:pPr>
        <w:keepNext w:val="0"/>
        <w:keepLines w:val="0"/>
        <w:pageBreakBefore w:val="0"/>
        <w:kinsoku/>
        <w:wordWrap/>
        <w:overflowPunct/>
        <w:topLinePunct w:val="0"/>
        <w:autoSpaceDE/>
        <w:autoSpaceDN/>
        <w:bidi w:val="0"/>
        <w:adjustRightInd/>
        <w:snapToGrid/>
        <w:spacing w:line="560" w:lineRule="exact"/>
        <w:ind w:right="0" w:rightChars="0" w:firstLine="687" w:firstLineChars="200"/>
        <w:textAlignment w:val="auto"/>
        <w:rPr>
          <w:rFonts w:hint="eastAsia" w:ascii="仿宋_GB2312" w:hAnsi="仿宋_GB2312" w:eastAsia="仿宋_GB2312" w:cs="仿宋_GB2312"/>
          <w:spacing w:val="11"/>
          <w:kern w:val="21"/>
          <w:sz w:val="32"/>
          <w:szCs w:val="32"/>
          <w:lang w:eastAsia="zh-CN"/>
        </w:rPr>
      </w:pPr>
      <w:r>
        <w:rPr>
          <w:rFonts w:hint="eastAsia" w:eastAsia="楷体_GB2312" w:cs="Times New Roman"/>
          <w:b/>
          <w:bCs/>
          <w:color w:val="000000"/>
          <w:spacing w:val="11"/>
          <w:kern w:val="21"/>
          <w:sz w:val="32"/>
          <w:szCs w:val="32"/>
          <w:highlight w:val="none"/>
          <w:lang w:val="en-US" w:eastAsia="zh-CN"/>
        </w:rPr>
        <w:t>（二）严格行政执法证件办理，规范行政执法。</w:t>
      </w:r>
      <w:r>
        <w:rPr>
          <w:rFonts w:hint="eastAsia" w:ascii="Times New Roman" w:hAnsi="Times New Roman" w:eastAsia="楷体_GB2312" w:cs="Times New Roman"/>
          <w:b w:val="0"/>
          <w:bCs w:val="0"/>
          <w:color w:val="000000"/>
          <w:spacing w:val="11"/>
          <w:kern w:val="21"/>
          <w:sz w:val="32"/>
          <w:szCs w:val="32"/>
          <w:lang w:val="en-US" w:eastAsia="zh-CN"/>
        </w:rPr>
        <w:t>2024年我局</w:t>
      </w:r>
      <w:r>
        <w:rPr>
          <w:rFonts w:hint="eastAsia" w:ascii="仿宋_GB2312" w:hAnsi="仿宋_GB2312" w:eastAsia="仿宋_GB2312" w:cs="仿宋_GB2312"/>
          <w:spacing w:val="11"/>
          <w:kern w:val="21"/>
          <w:sz w:val="32"/>
          <w:szCs w:val="32"/>
        </w:rPr>
        <w:t>加强行政执法人员资格管理，</w:t>
      </w:r>
      <w:r>
        <w:rPr>
          <w:rFonts w:hint="eastAsia" w:ascii="仿宋_GB2312" w:hAnsi="仿宋_GB2312" w:eastAsia="仿宋_GB2312" w:cs="仿宋_GB2312"/>
          <w:spacing w:val="11"/>
          <w:kern w:val="21"/>
          <w:sz w:val="32"/>
          <w:szCs w:val="32"/>
          <w:lang w:val="en-US" w:eastAsia="zh-CN"/>
        </w:rPr>
        <w:t>通过严格的申领流程共为新入职干部</w:t>
      </w:r>
      <w:r>
        <w:rPr>
          <w:rFonts w:hint="eastAsia" w:ascii="仿宋_GB2312" w:hAnsi="仿宋_GB2312" w:eastAsia="仿宋_GB2312" w:cs="仿宋_GB2312"/>
          <w:spacing w:val="11"/>
          <w:kern w:val="21"/>
          <w:sz w:val="32"/>
          <w:szCs w:val="32"/>
        </w:rPr>
        <w:t>申领《河南省行政执法证》</w:t>
      </w:r>
      <w:r>
        <w:rPr>
          <w:rFonts w:hint="default" w:ascii="Times New Roman" w:hAnsi="Times New Roman" w:eastAsia="仿宋_GB2312" w:cs="Times New Roman"/>
          <w:spacing w:val="11"/>
          <w:kern w:val="21"/>
          <w:sz w:val="32"/>
          <w:szCs w:val="32"/>
        </w:rPr>
        <w:t>4</w:t>
      </w:r>
      <w:r>
        <w:rPr>
          <w:rFonts w:hint="eastAsia" w:ascii="仿宋_GB2312" w:hAnsi="仿宋_GB2312" w:eastAsia="仿宋_GB2312" w:cs="仿宋_GB2312"/>
          <w:spacing w:val="11"/>
          <w:kern w:val="21"/>
          <w:sz w:val="32"/>
          <w:szCs w:val="32"/>
        </w:rPr>
        <w:t>个、《河南省行政执法监督证》</w:t>
      </w:r>
      <w:r>
        <w:rPr>
          <w:rFonts w:hint="eastAsia" w:ascii="Times New Roman" w:hAnsi="Times New Roman" w:eastAsia="仿宋_GB2312" w:cs="Times New Roman"/>
          <w:spacing w:val="11"/>
          <w:kern w:val="21"/>
          <w:sz w:val="32"/>
          <w:szCs w:val="32"/>
          <w:lang w:val="en-US" w:eastAsia="zh-CN"/>
        </w:rPr>
        <w:t>1</w:t>
      </w:r>
      <w:r>
        <w:rPr>
          <w:rFonts w:hint="eastAsia" w:ascii="仿宋_GB2312" w:hAnsi="仿宋_GB2312" w:eastAsia="仿宋_GB2312" w:cs="仿宋_GB2312"/>
          <w:spacing w:val="11"/>
          <w:kern w:val="21"/>
          <w:sz w:val="32"/>
          <w:szCs w:val="32"/>
        </w:rPr>
        <w:t>个，</w:t>
      </w:r>
      <w:r>
        <w:rPr>
          <w:rFonts w:hint="eastAsia" w:ascii="仿宋_GB2312" w:hAnsi="仿宋_GB2312" w:eastAsia="仿宋_GB2312" w:cs="仿宋_GB2312"/>
          <w:spacing w:val="11"/>
          <w:kern w:val="21"/>
          <w:sz w:val="32"/>
          <w:szCs w:val="32"/>
          <w:lang w:val="en-US" w:eastAsia="zh-CN"/>
        </w:rPr>
        <w:t>并注销</w:t>
      </w:r>
      <w:r>
        <w:rPr>
          <w:rFonts w:hint="eastAsia" w:ascii="仿宋_GB2312" w:hAnsi="仿宋_GB2312" w:eastAsia="仿宋_GB2312" w:cs="仿宋_GB2312"/>
          <w:spacing w:val="11"/>
          <w:kern w:val="21"/>
          <w:sz w:val="32"/>
          <w:szCs w:val="32"/>
        </w:rPr>
        <w:t>《河南省行政执法监督证》</w:t>
      </w:r>
      <w:r>
        <w:rPr>
          <w:rFonts w:hint="eastAsia" w:ascii="Times New Roman" w:hAnsi="Times New Roman" w:eastAsia="仿宋_GB2312" w:cs="Times New Roman"/>
          <w:spacing w:val="11"/>
          <w:kern w:val="21"/>
          <w:sz w:val="32"/>
          <w:szCs w:val="32"/>
          <w:highlight w:val="none"/>
        </w:rPr>
        <w:t>2</w:t>
      </w:r>
      <w:r>
        <w:rPr>
          <w:rFonts w:hint="eastAsia" w:ascii="仿宋_GB2312" w:hAnsi="仿宋_GB2312" w:eastAsia="仿宋_GB2312" w:cs="仿宋_GB2312"/>
          <w:spacing w:val="11"/>
          <w:kern w:val="21"/>
          <w:sz w:val="32"/>
          <w:szCs w:val="32"/>
        </w:rPr>
        <w:t>个</w:t>
      </w:r>
      <w:r>
        <w:rPr>
          <w:rFonts w:hint="eastAsia" w:ascii="仿宋_GB2312" w:hAnsi="仿宋_GB2312" w:eastAsia="仿宋_GB2312" w:cs="仿宋_GB2312"/>
          <w:spacing w:val="11"/>
          <w:kern w:val="21"/>
          <w:sz w:val="32"/>
          <w:szCs w:val="32"/>
          <w:lang w:eastAsia="zh-CN"/>
        </w:rPr>
        <w:t>，</w:t>
      </w:r>
      <w:r>
        <w:rPr>
          <w:rFonts w:hint="eastAsia" w:ascii="仿宋_GB2312" w:hAnsi="仿宋_GB2312" w:eastAsia="仿宋_GB2312" w:cs="仿宋_GB2312"/>
          <w:spacing w:val="11"/>
          <w:kern w:val="21"/>
          <w:sz w:val="32"/>
          <w:szCs w:val="32"/>
          <w:lang w:val="en-US" w:eastAsia="zh-CN"/>
        </w:rPr>
        <w:t>为申领干部进行专业培训，</w:t>
      </w:r>
      <w:r>
        <w:rPr>
          <w:rFonts w:hint="eastAsia" w:ascii="仿宋_GB2312" w:hAnsi="仿宋_GB2312" w:eastAsia="仿宋_GB2312" w:cs="仿宋_GB2312"/>
          <w:spacing w:val="11"/>
          <w:kern w:val="21"/>
          <w:sz w:val="32"/>
          <w:szCs w:val="32"/>
        </w:rPr>
        <w:t>严格落实行政执法公示、执法全过程记录、重大执法决定法制审核制度</w:t>
      </w:r>
      <w:r>
        <w:rPr>
          <w:rFonts w:hint="eastAsia" w:ascii="仿宋_GB2312" w:hAnsi="仿宋_GB2312" w:eastAsia="仿宋_GB2312" w:cs="仿宋_GB2312"/>
          <w:spacing w:val="11"/>
          <w:kern w:val="21"/>
          <w:sz w:val="32"/>
          <w:szCs w:val="32"/>
          <w:lang w:eastAsia="zh-CN"/>
        </w:rPr>
        <w:t>。</w:t>
      </w:r>
    </w:p>
    <w:p w14:paraId="35C9B3C2">
      <w:pPr>
        <w:keepNext w:val="0"/>
        <w:keepLines w:val="0"/>
        <w:pageBreakBefore w:val="0"/>
        <w:kinsoku/>
        <w:wordWrap/>
        <w:overflowPunct/>
        <w:topLinePunct w:val="0"/>
        <w:autoSpaceDE/>
        <w:autoSpaceDN/>
        <w:bidi w:val="0"/>
        <w:adjustRightInd/>
        <w:snapToGrid/>
        <w:spacing w:line="560" w:lineRule="exact"/>
        <w:ind w:right="0" w:rightChars="0" w:firstLine="687" w:firstLineChars="200"/>
        <w:textAlignment w:val="auto"/>
        <w:rPr>
          <w:rFonts w:hint="default" w:ascii="仿宋_GB2312" w:hAnsi="仿宋_GB2312" w:eastAsia="仿宋_GB2312" w:cs="仿宋_GB2312"/>
          <w:spacing w:val="11"/>
          <w:kern w:val="21"/>
          <w:sz w:val="32"/>
          <w:szCs w:val="32"/>
          <w:lang w:val="en-US" w:eastAsia="zh-CN"/>
        </w:rPr>
      </w:pPr>
      <w:r>
        <w:rPr>
          <w:rFonts w:hint="eastAsia" w:eastAsia="楷体_GB2312" w:cs="Times New Roman"/>
          <w:b/>
          <w:bCs/>
          <w:color w:val="000000"/>
          <w:spacing w:val="11"/>
          <w:kern w:val="21"/>
          <w:sz w:val="32"/>
          <w:szCs w:val="32"/>
          <w:highlight w:val="none"/>
          <w:lang w:val="en-US" w:eastAsia="zh-CN"/>
        </w:rPr>
        <w:t>（三）多措并举，开展统计执法工作。</w:t>
      </w:r>
      <w:r>
        <w:rPr>
          <w:rFonts w:hint="eastAsia" w:ascii="仿宋_GB2312" w:hAnsi="仿宋_GB2312" w:eastAsia="仿宋_GB2312" w:cs="仿宋_GB2312"/>
          <w:b/>
          <w:bCs/>
          <w:spacing w:val="11"/>
          <w:kern w:val="21"/>
          <w:sz w:val="32"/>
          <w:szCs w:val="32"/>
          <w:lang w:val="en-US" w:eastAsia="zh-CN"/>
        </w:rPr>
        <w:t>一是</w:t>
      </w:r>
      <w:r>
        <w:rPr>
          <w:rFonts w:hint="eastAsia" w:ascii="仿宋_GB2312" w:hAnsi="仿宋_GB2312" w:eastAsia="仿宋_GB2312" w:cs="仿宋_GB2312"/>
          <w:spacing w:val="11"/>
          <w:kern w:val="21"/>
          <w:sz w:val="32"/>
          <w:szCs w:val="32"/>
          <w:lang w:eastAsia="zh-CN"/>
        </w:rPr>
        <w:t>积极参与全</w:t>
      </w:r>
      <w:r>
        <w:rPr>
          <w:rFonts w:hint="eastAsia" w:ascii="仿宋_GB2312" w:hAnsi="仿宋_GB2312" w:eastAsia="仿宋_GB2312" w:cs="仿宋_GB2312"/>
          <w:spacing w:val="11"/>
          <w:kern w:val="21"/>
          <w:sz w:val="32"/>
          <w:szCs w:val="32"/>
          <w:lang w:val="en-US" w:eastAsia="zh-CN"/>
        </w:rPr>
        <w:t>区</w:t>
      </w:r>
      <w:r>
        <w:rPr>
          <w:rFonts w:hint="eastAsia" w:ascii="仿宋_GB2312" w:hAnsi="仿宋_GB2312" w:eastAsia="仿宋_GB2312" w:cs="仿宋_GB2312"/>
          <w:spacing w:val="11"/>
          <w:kern w:val="21"/>
          <w:sz w:val="32"/>
          <w:szCs w:val="32"/>
          <w:lang w:eastAsia="zh-CN"/>
        </w:rPr>
        <w:t>法治宣传教育活动。以新修改《统计法》颁布实施为契机，深入开展</w:t>
      </w:r>
      <w:r>
        <w:rPr>
          <w:rFonts w:hint="eastAsia" w:ascii="仿宋_GB2312" w:hAnsi="仿宋_GB2312" w:eastAsia="仿宋_GB2312" w:cs="仿宋_GB2312"/>
          <w:spacing w:val="11"/>
          <w:kern w:val="21"/>
          <w:sz w:val="32"/>
          <w:szCs w:val="32"/>
          <w:lang w:val="en-US" w:eastAsia="zh-CN"/>
        </w:rPr>
        <w:t>法治</w:t>
      </w:r>
      <w:r>
        <w:rPr>
          <w:rFonts w:hint="eastAsia" w:ascii="仿宋_GB2312" w:hAnsi="仿宋_GB2312" w:eastAsia="仿宋_GB2312" w:cs="仿宋_GB2312"/>
          <w:spacing w:val="11"/>
          <w:kern w:val="21"/>
          <w:sz w:val="32"/>
          <w:szCs w:val="32"/>
          <w:lang w:eastAsia="zh-CN"/>
        </w:rPr>
        <w:t>“进企业”活动，</w:t>
      </w:r>
      <w:r>
        <w:rPr>
          <w:rFonts w:hint="eastAsia" w:ascii="仿宋_GB2312" w:hAnsi="仿宋_GB2312" w:eastAsia="仿宋_GB2312" w:cs="仿宋_GB2312"/>
          <w:spacing w:val="11"/>
          <w:kern w:val="21"/>
          <w:sz w:val="32"/>
          <w:szCs w:val="32"/>
          <w:lang w:val="en-US" w:eastAsia="zh-CN"/>
        </w:rPr>
        <w:t>利用企业培训会、执法检查等开展普法工作，</w:t>
      </w:r>
      <w:r>
        <w:rPr>
          <w:rFonts w:hint="eastAsia" w:ascii="仿宋_GB2312" w:hAnsi="仿宋_GB2312" w:eastAsia="仿宋_GB2312" w:cs="仿宋_GB2312"/>
          <w:spacing w:val="11"/>
          <w:kern w:val="21"/>
          <w:sz w:val="32"/>
          <w:szCs w:val="32"/>
          <w:lang w:eastAsia="zh-CN"/>
        </w:rPr>
        <w:t>增强企业负责人和统计人员统计法律意识。</w:t>
      </w:r>
      <w:r>
        <w:rPr>
          <w:rFonts w:hint="eastAsia" w:ascii="仿宋_GB2312" w:hAnsi="仿宋_GB2312" w:eastAsia="仿宋_GB2312" w:cs="仿宋_GB2312"/>
          <w:b/>
          <w:bCs/>
          <w:spacing w:val="11"/>
          <w:kern w:val="21"/>
          <w:sz w:val="32"/>
          <w:szCs w:val="32"/>
          <w:lang w:val="en-US" w:eastAsia="zh-CN"/>
        </w:rPr>
        <w:t>二是</w:t>
      </w:r>
      <w:r>
        <w:rPr>
          <w:rFonts w:hint="eastAsia" w:ascii="仿宋_GB2312" w:hAnsi="仿宋_GB2312" w:eastAsia="仿宋_GB2312" w:cs="仿宋_GB2312"/>
          <w:spacing w:val="11"/>
          <w:kern w:val="21"/>
          <w:sz w:val="32"/>
          <w:szCs w:val="32"/>
          <w:lang w:val="en-US" w:eastAsia="zh-CN"/>
        </w:rPr>
        <w:t>利用“统计开放日”、宪法宣传周和《统计法》颁布纪念日活动期间，通过横幅、展板、宣传页等形式开展法治宣传，紧密结合重点任务，把主题宣传与本地区统计工作结合起来，做好对党政领导干部、统计人员、统计调查对象和广大社会公众的普法宣传。</w:t>
      </w:r>
      <w:r>
        <w:rPr>
          <w:rFonts w:hint="eastAsia" w:ascii="仿宋_GB2312" w:hAnsi="仿宋_GB2312" w:eastAsia="仿宋_GB2312" w:cs="仿宋_GB2312"/>
          <w:b/>
          <w:bCs/>
          <w:spacing w:val="11"/>
          <w:kern w:val="21"/>
          <w:sz w:val="32"/>
          <w:szCs w:val="32"/>
          <w:lang w:val="en-US" w:eastAsia="zh-CN"/>
        </w:rPr>
        <w:t>三是</w:t>
      </w:r>
      <w:r>
        <w:rPr>
          <w:rFonts w:hint="eastAsia" w:ascii="仿宋_GB2312" w:hAnsi="仿宋_GB2312" w:eastAsia="仿宋_GB2312" w:cs="仿宋_GB2312"/>
          <w:spacing w:val="11"/>
          <w:kern w:val="21"/>
          <w:sz w:val="32"/>
          <w:szCs w:val="32"/>
          <w:lang w:val="en-US" w:eastAsia="zh-CN"/>
        </w:rPr>
        <w:t>加强执法检查。主动对接陕州区市场监管局开展2024年“双随机、一公开”执法检查，共检查贸易企业3家，工业企业1家，加大统计执法检查力度，严格规范执法流程，并借此提高统计人员法律意识。</w:t>
      </w:r>
    </w:p>
    <w:p w14:paraId="5F2ED770">
      <w:pPr>
        <w:keepNext w:val="0"/>
        <w:keepLines w:val="0"/>
        <w:pageBreakBefore w:val="0"/>
        <w:kinsoku/>
        <w:wordWrap/>
        <w:overflowPunct/>
        <w:topLinePunct w:val="0"/>
        <w:autoSpaceDE/>
        <w:autoSpaceDN/>
        <w:bidi w:val="0"/>
        <w:adjustRightInd/>
        <w:snapToGrid/>
        <w:spacing w:line="560" w:lineRule="exact"/>
        <w:ind w:right="0" w:rightChars="0" w:firstLine="687" w:firstLineChars="200"/>
        <w:textAlignment w:val="auto"/>
        <w:rPr>
          <w:rFonts w:hint="eastAsia" w:ascii="仿宋_GB2312" w:hAnsi="仿宋_GB2312" w:eastAsia="仿宋_GB2312" w:cs="仿宋_GB2312"/>
          <w:spacing w:val="11"/>
          <w:kern w:val="21"/>
          <w:sz w:val="32"/>
          <w:szCs w:val="32"/>
          <w:lang w:val="en-US" w:eastAsia="zh-CN"/>
        </w:rPr>
      </w:pPr>
      <w:r>
        <w:rPr>
          <w:rFonts w:hint="eastAsia" w:eastAsia="楷体_GB2312" w:cs="Times New Roman"/>
          <w:b/>
          <w:bCs/>
          <w:color w:val="000000"/>
          <w:spacing w:val="11"/>
          <w:kern w:val="21"/>
          <w:sz w:val="32"/>
          <w:szCs w:val="32"/>
          <w:highlight w:val="none"/>
          <w:lang w:val="en-US" w:eastAsia="zh-CN"/>
        </w:rPr>
        <w:t>（四）加强法治学习，推进依法行政工作。</w:t>
      </w:r>
      <w:r>
        <w:rPr>
          <w:rFonts w:hint="eastAsia" w:ascii="仿宋_GB2312" w:hAnsi="仿宋_GB2312" w:eastAsia="仿宋_GB2312" w:cs="仿宋_GB2312"/>
          <w:spacing w:val="11"/>
          <w:kern w:val="21"/>
          <w:sz w:val="32"/>
          <w:szCs w:val="32"/>
          <w:lang w:val="en-US" w:eastAsia="zh-CN"/>
        </w:rPr>
        <w:t>局党组召开专题会议学习法律，全局干部学习统计法律法规知识会议，多次系统地学习了《中华人民共和国统计法》、《中华人民共和国宪法》、《民法典》等相关的法律法规知识，并多次学习贯彻《关于加强新时代统计工作提高统计数据质量的意见》，全体职工对于如何加强新时代统计工作提高统计数据质量做出讨论，同时，局内领导也对依法统计、提高统计数据质量提出了更高的要求。</w:t>
      </w:r>
    </w:p>
    <w:p w14:paraId="7097A008">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二、存在问题</w:t>
      </w:r>
    </w:p>
    <w:p w14:paraId="2C434014">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仿宋_GB2312"/>
          <w:kern w:val="0"/>
          <w:sz w:val="32"/>
          <w:szCs w:val="32"/>
          <w:lang w:val="en-US" w:eastAsia="zh-CN" w:bidi="ar-SA"/>
        </w:rPr>
        <w:t>我局法治政府建设工作虽然取得一定成效但还存在一些问题和不足。主要表现在以下方面：</w:t>
      </w:r>
      <w:r>
        <w:rPr>
          <w:rFonts w:hint="eastAsia" w:ascii="Times New Roman" w:hAnsi="Times New Roman" w:eastAsia="仿宋_GB2312" w:cs="仿宋_GB2312"/>
          <w:b/>
          <w:bCs/>
          <w:kern w:val="0"/>
          <w:sz w:val="32"/>
          <w:szCs w:val="32"/>
          <w:lang w:val="en-US" w:eastAsia="zh-CN" w:bidi="ar-SA"/>
        </w:rPr>
        <w:t>一是</w:t>
      </w:r>
      <w:r>
        <w:rPr>
          <w:rFonts w:hint="eastAsia" w:ascii="Times New Roman" w:hAnsi="Times New Roman" w:eastAsia="仿宋_GB2312" w:cs="仿宋_GB2312"/>
          <w:kern w:val="0"/>
          <w:sz w:val="32"/>
          <w:szCs w:val="32"/>
          <w:lang w:val="en-US" w:eastAsia="zh-CN" w:bidi="ar-SA"/>
        </w:rPr>
        <w:t>执法人员业务知识不够深入全面，存在部分新入职干部学法、执法意识薄弱，对于法治建设理解不深入等情况，能力还有待于进一步提高。</w:t>
      </w:r>
      <w:r>
        <w:rPr>
          <w:rFonts w:hint="eastAsia" w:ascii="Times New Roman" w:hAnsi="Times New Roman" w:eastAsia="仿宋_GB2312" w:cs="仿宋_GB2312"/>
          <w:b/>
          <w:bCs/>
          <w:kern w:val="0"/>
          <w:sz w:val="32"/>
          <w:szCs w:val="32"/>
          <w:lang w:val="en-US" w:eastAsia="zh-CN" w:bidi="ar-SA"/>
        </w:rPr>
        <w:t>二是</w:t>
      </w:r>
      <w:r>
        <w:rPr>
          <w:rFonts w:hint="eastAsia" w:ascii="Times New Roman" w:hAnsi="Times New Roman" w:eastAsia="仿宋_GB2312" w:cs="仿宋_GB2312"/>
          <w:kern w:val="0"/>
          <w:sz w:val="32"/>
          <w:szCs w:val="32"/>
          <w:lang w:val="en-US" w:eastAsia="zh-CN" w:bidi="ar-SA"/>
        </w:rPr>
        <w:t>普法提效难。尽管统计法治宣传工作年年都在做，但基层统计人员变动大，依法统计的社会氛围不够浓厚；统计普法宣传形式缺乏新意，内容不够丰富难以满足公众的需求，普法效果一时难以显现。</w:t>
      </w:r>
    </w:p>
    <w:p w14:paraId="30AAD367">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三、下一步工作打算</w:t>
      </w:r>
    </w:p>
    <w:p w14:paraId="2C517FC3">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下一步，我局将继续做好法治建设工作，坚持以问题为导向，切实解决统计法治宣传中的形式与内容、重点与难点，不足与短板，提高统计工作的科学性，提高统计数据的真实性，提供高质量的统计服务。</w:t>
      </w:r>
    </w:p>
    <w:p w14:paraId="653029C6">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认真</w:t>
      </w:r>
      <w:r>
        <w:rPr>
          <w:rFonts w:hint="eastAsia" w:ascii="仿宋_GB2312" w:hAnsi="仿宋_GB2312" w:eastAsia="仿宋_GB2312" w:cs="仿宋_GB2312"/>
          <w:b w:val="0"/>
          <w:bCs w:val="0"/>
          <w:sz w:val="32"/>
          <w:szCs w:val="32"/>
        </w:rPr>
        <w:t>梳理</w:t>
      </w:r>
      <w:r>
        <w:rPr>
          <w:rFonts w:hint="eastAsia" w:ascii="仿宋_GB2312" w:hAnsi="仿宋_GB2312" w:eastAsia="仿宋_GB2312" w:cs="仿宋_GB2312"/>
          <w:b w:val="0"/>
          <w:bCs w:val="0"/>
          <w:sz w:val="32"/>
          <w:szCs w:val="32"/>
          <w:lang w:val="en-US" w:eastAsia="zh-CN"/>
        </w:rPr>
        <w:t>自身存在的问题困难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做好自查自纠工作。瞄准问题，改进方法，</w:t>
      </w:r>
      <w:r>
        <w:rPr>
          <w:rFonts w:hint="eastAsia" w:ascii="仿宋_GB2312" w:hAnsi="仿宋_GB2312" w:eastAsia="仿宋_GB2312" w:cs="仿宋_GB2312"/>
          <w:b w:val="0"/>
          <w:bCs w:val="0"/>
          <w:sz w:val="32"/>
          <w:szCs w:val="32"/>
        </w:rPr>
        <w:t>扎实推进</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加强干部法治培训，特别是新入职年轻干部，提高各行政执法单位领导干部和行政执法人员的思想认识；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kern w:val="2"/>
          <w:sz w:val="32"/>
          <w:szCs w:val="32"/>
          <w:lang w:val="en-US" w:eastAsia="zh-CN" w:bidi="ar-SA"/>
        </w:rPr>
        <w:t>常态化开展行政执法监督工作，</w:t>
      </w:r>
      <w:r>
        <w:rPr>
          <w:rFonts w:hint="eastAsia" w:ascii="仿宋_GB2312" w:hAnsi="仿宋_GB2312" w:eastAsia="仿宋_GB2312" w:cs="仿宋_GB2312"/>
          <w:b w:val="0"/>
          <w:bCs w:val="0"/>
          <w:sz w:val="32"/>
          <w:szCs w:val="32"/>
          <w:lang w:val="en-US" w:eastAsia="zh-CN"/>
        </w:rPr>
        <w:t>围绕重点加大执法力度，认真落实好“双随机、一公开”工作。</w:t>
      </w:r>
    </w:p>
    <w:p w14:paraId="7E48CB74">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b w:val="0"/>
          <w:bCs w:val="0"/>
          <w:sz w:val="32"/>
          <w:szCs w:val="32"/>
          <w:lang w:val="en-US" w:eastAsia="zh-CN"/>
        </w:rPr>
      </w:pPr>
    </w:p>
    <w:p w14:paraId="1EADC314">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default" w:ascii="仿宋_GB2312" w:hAnsi="仿宋_GB2312" w:eastAsia="仿宋_GB2312" w:cs="仿宋_GB2312"/>
          <w:b w:val="0"/>
          <w:bCs w:val="0"/>
          <w:sz w:val="32"/>
          <w:szCs w:val="32"/>
          <w:lang w:val="en-US" w:eastAsia="zh-CN"/>
        </w:rPr>
      </w:pPr>
    </w:p>
    <w:p w14:paraId="1E7A80FD">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陕州区统计局</w:t>
      </w:r>
    </w:p>
    <w:p w14:paraId="5C9B9FDE">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color w:val="auto"/>
        </w:rPr>
      </w:pPr>
      <w:r>
        <w:rPr>
          <w:rFonts w:hint="eastAsia" w:ascii="仿宋_GB2312" w:hAnsi="仿宋_GB2312" w:eastAsia="仿宋_GB2312" w:cs="仿宋_GB2312"/>
          <w:color w:val="auto"/>
          <w:sz w:val="32"/>
          <w:szCs w:val="32"/>
          <w:lang w:val="en-US" w:eastAsia="zh-CN"/>
        </w:rPr>
        <w:t xml:space="preserve">                             2025年1月22日</w:t>
      </w:r>
    </w:p>
    <w:p w14:paraId="13CA05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auto"/>
        </w:rPr>
      </w:pPr>
    </w:p>
    <w:sectPr>
      <w:headerReference r:id="rId3" w:type="default"/>
      <w:footerReference r:id="rId4" w:type="default"/>
      <w:pgSz w:w="11906" w:h="16838"/>
      <w:pgMar w:top="2098" w:right="1502" w:bottom="2098" w:left="161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8EBF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3C420">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C3C420">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24F4E">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190DE"/>
    <w:multiLevelType w:val="singleLevel"/>
    <w:tmpl w:val="9DF190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Mjc0OGZkZGFjYWRhNTNlZGU1MzU4ZmNiNzc5MjgifQ=="/>
  </w:docVars>
  <w:rsids>
    <w:rsidRoot w:val="4E6450C3"/>
    <w:rsid w:val="04973A11"/>
    <w:rsid w:val="065E5BB9"/>
    <w:rsid w:val="0EA85B01"/>
    <w:rsid w:val="0EB563B8"/>
    <w:rsid w:val="147246FD"/>
    <w:rsid w:val="183D1C7E"/>
    <w:rsid w:val="1F4A20B7"/>
    <w:rsid w:val="2177756A"/>
    <w:rsid w:val="29541F3F"/>
    <w:rsid w:val="2F1715BD"/>
    <w:rsid w:val="435E5C94"/>
    <w:rsid w:val="45FA38A4"/>
    <w:rsid w:val="476F561B"/>
    <w:rsid w:val="494F0217"/>
    <w:rsid w:val="4E6450C3"/>
    <w:rsid w:val="55E363B7"/>
    <w:rsid w:val="56DE2E00"/>
    <w:rsid w:val="57CB74D7"/>
    <w:rsid w:val="58C76B1E"/>
    <w:rsid w:val="5AFE7D23"/>
    <w:rsid w:val="5D104520"/>
    <w:rsid w:val="5F5B0018"/>
    <w:rsid w:val="5FC77A8F"/>
    <w:rsid w:val="63825EE6"/>
    <w:rsid w:val="67B55400"/>
    <w:rsid w:val="754B6C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1"/>
    <w:next w:val="1"/>
    <w:qFormat/>
    <w:uiPriority w:val="0"/>
    <w:pPr>
      <w:ind w:firstLine="420" w:firstLineChars="200"/>
    </w:pPr>
  </w:style>
  <w:style w:type="character" w:styleId="8">
    <w:name w:val="Strong"/>
    <w:basedOn w:val="7"/>
    <w:qFormat/>
    <w:uiPriority w:val="0"/>
    <w:rPr>
      <w:b/>
    </w:rPr>
  </w:style>
  <w:style w:type="character" w:customStyle="1" w:styleId="9">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679</Words>
  <Characters>691</Characters>
  <Lines>0</Lines>
  <Paragraphs>0</Paragraphs>
  <TotalTime>5</TotalTime>
  <ScaleCrop>false</ScaleCrop>
  <LinksUpToDate>false</LinksUpToDate>
  <CharactersWithSpaces>691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2022-08-09T07:53:00Z</dcterms:created>
  <dc:creator>...</dc:creator>
  <cp:lastModifiedBy>Administrator</cp:lastModifiedBy>
  <cp:lastPrinted>2024-01-10T08:57:00Z</cp:lastPrinted>
  <dcterms:modified xsi:type="dcterms:W3CDTF">2025-02-24T03:33:06Z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8AAB9E090FF440A78BF8B0EC3BADE1CF_13</vt:lpwstr>
  </property>
  <property fmtid="{D5CDD505-2E9C-101B-9397-08002B2CF9AE}" pid="4" name="KSOTemplateDocerSaveRecord">
    <vt:lpwstr>eyJoZGlkIjoiMzI0ODFmZThlOTczODc0NmI2MTk3ZWFkNWY2ZTcwNDAifQ==</vt:lpwstr>
  </property>
</Properties>
</file>