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0F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年陕州区大营镇城村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特色产业直播</w:t>
      </w:r>
    </w:p>
    <w:p w14:paraId="340B8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带货基地</w:t>
      </w:r>
      <w:r>
        <w:rPr>
          <w:rFonts w:hint="eastAsia" w:ascii="宋体" w:hAnsi="宋体" w:eastAsia="宋体" w:cs="宋体"/>
          <w:b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实施方案</w:t>
      </w:r>
    </w:p>
    <w:p w14:paraId="1A0C8F9D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B530FF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26B5F2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8EFAF7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BDE12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334F48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34E974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D93D3F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4094F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A8F0B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575AB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80AE3D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0C92B5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39615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B3C57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C6B965">
      <w:pPr>
        <w:ind w:firstLine="640" w:firstLineChars="200"/>
        <w:jc w:val="center"/>
        <w:rPr>
          <w:rFonts w:hint="eastAsia" w:ascii="仿宋" w:hAnsi="仿宋" w:cs="仿宋"/>
          <w:sz w:val="32"/>
          <w:szCs w:val="32"/>
          <w:lang w:val="en-US" w:eastAsia="zh-CN"/>
        </w:rPr>
      </w:pPr>
    </w:p>
    <w:p w14:paraId="00D07CC6">
      <w:pPr>
        <w:ind w:firstLine="640" w:firstLineChars="200"/>
        <w:jc w:val="center"/>
        <w:rPr>
          <w:rFonts w:hint="eastAsia" w:ascii="仿宋" w:hAnsi="仿宋" w:cs="仿宋"/>
          <w:sz w:val="32"/>
          <w:szCs w:val="32"/>
          <w:lang w:val="en-US" w:eastAsia="zh-CN"/>
        </w:rPr>
      </w:pPr>
    </w:p>
    <w:p w14:paraId="2D3C0B4D">
      <w:pPr>
        <w:ind w:firstLine="640" w:firstLineChars="200"/>
        <w:jc w:val="center"/>
        <w:rPr>
          <w:rFonts w:hint="eastAsia" w:ascii="仿宋" w:hAnsi="仿宋" w:cs="仿宋"/>
          <w:sz w:val="32"/>
          <w:szCs w:val="32"/>
          <w:lang w:val="en-US" w:eastAsia="zh-CN"/>
        </w:rPr>
      </w:pPr>
    </w:p>
    <w:p w14:paraId="110421D3">
      <w:pPr>
        <w:ind w:firstLine="640" w:firstLineChars="200"/>
        <w:jc w:val="center"/>
        <w:rPr>
          <w:rFonts w:hint="eastAsia" w:ascii="仿宋" w:hAnsi="仿宋" w:cs="仿宋"/>
          <w:sz w:val="32"/>
          <w:szCs w:val="32"/>
          <w:lang w:val="en-US" w:eastAsia="zh-CN"/>
        </w:rPr>
      </w:pPr>
    </w:p>
    <w:p w14:paraId="38DFCAA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三门峡市陕州区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大营镇人民政府</w:t>
      </w:r>
    </w:p>
    <w:p w14:paraId="7CA6D4C4">
      <w:pPr>
        <w:tabs>
          <w:tab w:val="center" w:pos="4153"/>
        </w:tabs>
        <w:bidi w:val="0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6E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一、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概况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、背景、必要性</w:t>
      </w:r>
    </w:p>
    <w:p w14:paraId="2E78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城村行政村距大营镇政府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3.4公里处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位于黄河南岸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，紧邻连霍高速三门峡西出口，是陕州区的主要门户形象。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连霍高速、城市快速通道、郑西高铁穿村而过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2个自然村，全村1082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3582人。耕地面积3800亩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，主导产业为葡萄种植。  </w:t>
      </w:r>
    </w:p>
    <w:p w14:paraId="62374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为了更好的发展地理优势，巩固脱贫成果，有效的和乡村振兴衔接，现规划在城村建设直播带货设备一套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为了进一步巩固脱贫攻坚成果，经认真听取区行业专家乡村合理规划的建议，特把该项目的规划加入到全镇、全村的建设规划中。目前已通过镇村两委会并公开，拟申请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年陕州区大营镇城村特色产业直播带货基地项目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加入巩固脱贫攻坚成果和乡村振兴项目库。</w:t>
      </w:r>
    </w:p>
    <w:p w14:paraId="562F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二、项目基本情况</w:t>
      </w:r>
    </w:p>
    <w:p w14:paraId="0825C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年陕州区大营镇城村特色产业直播带货基地项目</w:t>
      </w:r>
    </w:p>
    <w:p w14:paraId="1535E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建设性质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</w:t>
      </w:r>
    </w:p>
    <w:p w14:paraId="29917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项目类别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cs="仿宋"/>
          <w:sz w:val="32"/>
          <w:szCs w:val="32"/>
          <w:lang w:eastAsia="zh-CN"/>
        </w:rPr>
        <w:t>发展</w:t>
      </w:r>
    </w:p>
    <w:p w14:paraId="1AB6F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项目实施单位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大营镇人民政府</w:t>
      </w:r>
    </w:p>
    <w:p w14:paraId="437F2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189.8万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元，申请财政</w:t>
      </w:r>
      <w:r>
        <w:rPr>
          <w:rFonts w:hint="eastAsia" w:ascii="仿宋" w:hAnsi="仿宋" w:cs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189.8万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A3A0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项目实施地点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大营镇城</w:t>
      </w:r>
      <w:r>
        <w:rPr>
          <w:rFonts w:hint="eastAsia" w:ascii="仿宋" w:hAnsi="仿宋" w:cs="仿宋"/>
          <w:sz w:val="32"/>
          <w:szCs w:val="32"/>
          <w:lang w:eastAsia="zh-CN"/>
        </w:rPr>
        <w:t>村</w:t>
      </w:r>
    </w:p>
    <w:p w14:paraId="2A74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7、项目主要内容：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采购拍摄摄像机、直播大屏、直播电脑等直播设施设备一套。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52F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项目建设内容及概算</w:t>
      </w:r>
    </w:p>
    <w:p w14:paraId="2EF45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（1）项目建设内容</w:t>
      </w:r>
    </w:p>
    <w:p w14:paraId="17FF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采购拍摄摄像机、直播大屏、直播电脑等直播设施设备一套。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2DD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（2）项目投资估算明细</w:t>
      </w:r>
    </w:p>
    <w:tbl>
      <w:tblPr>
        <w:tblStyle w:val="13"/>
        <w:tblW w:w="831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65"/>
        <w:gridCol w:w="1980"/>
        <w:gridCol w:w="1860"/>
      </w:tblGrid>
      <w:tr w14:paraId="468F7683">
        <w:trPr>
          <w:trHeight w:val="780" w:hRule="atLeast"/>
        </w:trPr>
        <w:tc>
          <w:tcPr>
            <w:tcW w:w="8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单位：元</w:t>
            </w:r>
          </w:p>
        </w:tc>
      </w:tr>
      <w:tr w14:paraId="1439E103">
        <w:trPr>
          <w:trHeight w:val="62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分部分项工程名称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总计</w:t>
            </w:r>
          </w:p>
        </w:tc>
      </w:tr>
      <w:tr w14:paraId="55EC6074">
        <w:trPr>
          <w:trHeight w:val="62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F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D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主机位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8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B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95000</w:t>
            </w:r>
          </w:p>
        </w:tc>
      </w:tr>
      <w:tr w14:paraId="52618C97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A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7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副机位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3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A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87000</w:t>
            </w:r>
          </w:p>
        </w:tc>
      </w:tr>
      <w:tr w14:paraId="395D3F2D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A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0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拍摄摄像机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7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273000</w:t>
            </w:r>
          </w:p>
        </w:tc>
      </w:tr>
      <w:tr w14:paraId="5369D7BE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7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镜头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F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D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68000</w:t>
            </w:r>
          </w:p>
        </w:tc>
      </w:tr>
      <w:tr w14:paraId="748F31A0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6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1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镜头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3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B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22375</w:t>
            </w:r>
          </w:p>
        </w:tc>
      </w:tr>
      <w:tr w14:paraId="0A06E81C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2A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3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镜头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A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9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19300</w:t>
            </w:r>
          </w:p>
        </w:tc>
      </w:tr>
      <w:tr w14:paraId="2A414AF0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3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E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专用存储卡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3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5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 w14:paraId="263D2DE8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B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4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专用存储卡读卡器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0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3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 w14:paraId="5536E41B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9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4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相机存储卡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8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7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</w:tr>
      <w:tr w14:paraId="4C71FE45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6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F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相机存储卡读卡器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5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</w:tr>
      <w:tr w14:paraId="4282294E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7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微单监视器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B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C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4800</w:t>
            </w:r>
          </w:p>
        </w:tc>
      </w:tr>
      <w:tr w14:paraId="2FA84E8B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8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D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闪光灯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3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6300</w:t>
            </w:r>
          </w:p>
        </w:tc>
      </w:tr>
      <w:tr w14:paraId="5AF9EB6D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5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7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便携式脚架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8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1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8000</w:t>
            </w:r>
          </w:p>
        </w:tc>
      </w:tr>
      <w:tr w14:paraId="7871B960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2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相机稳定器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E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B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8997</w:t>
            </w:r>
          </w:p>
        </w:tc>
      </w:tr>
      <w:tr w14:paraId="00352A93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6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3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4K监视器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B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F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6500</w:t>
            </w:r>
          </w:p>
        </w:tc>
      </w:tr>
      <w:tr w14:paraId="03431F50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C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E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直播间电脑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0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19398</w:t>
            </w:r>
          </w:p>
        </w:tc>
      </w:tr>
      <w:tr w14:paraId="00509E2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9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0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直播字幕插件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E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3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 w14:paraId="489FCD85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8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3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航拍无人机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B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4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</w:tr>
      <w:tr w14:paraId="518DF26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1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A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航拍无人机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5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4288</w:t>
            </w:r>
          </w:p>
        </w:tc>
      </w:tr>
      <w:tr w14:paraId="5608C883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C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D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直播终端稳定器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9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3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3995</w:t>
            </w:r>
          </w:p>
        </w:tc>
      </w:tr>
      <w:tr w14:paraId="68B32049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E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一拖二无线话筒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A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D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14000</w:t>
            </w:r>
          </w:p>
        </w:tc>
      </w:tr>
      <w:tr w14:paraId="7DDD7936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E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9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假电池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2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</w:tr>
      <w:tr w14:paraId="2448AB3C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F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7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采集卡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0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9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</w:tr>
      <w:tr w14:paraId="403A77B1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A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1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竖装板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F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C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 w14:paraId="1D535448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6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声卡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3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3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</w:tr>
      <w:tr w14:paraId="717392B6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7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桌面麦克风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6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 w14:paraId="7DFF87D5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F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直播话筒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5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E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</w:t>
            </w:r>
          </w:p>
        </w:tc>
      </w:tr>
      <w:tr w14:paraId="7AFE294E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C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直播导播制作一体机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2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1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385000</w:t>
            </w:r>
          </w:p>
        </w:tc>
      </w:tr>
      <w:tr w14:paraId="7D0DFFD3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1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B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非线性编辑管理软件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D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1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 w14:paraId="00467039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3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网络直播间灯光套装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2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 w14:paraId="204AD675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D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8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直播灯光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9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E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19000</w:t>
            </w:r>
          </w:p>
        </w:tc>
      </w:tr>
      <w:tr w14:paraId="1DD73B06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C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D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直播补光棒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A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9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7500</w:t>
            </w:r>
          </w:p>
        </w:tc>
      </w:tr>
      <w:tr w14:paraId="35832FC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4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8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直播移动电源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2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8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6198</w:t>
            </w:r>
          </w:p>
        </w:tc>
      </w:tr>
      <w:tr w14:paraId="48C0700D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9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0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领夹话筒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2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1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14400</w:t>
            </w:r>
          </w:p>
        </w:tc>
      </w:tr>
      <w:tr w14:paraId="504D26C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B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7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无线图传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3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5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23000</w:t>
            </w:r>
          </w:p>
        </w:tc>
      </w:tr>
      <w:tr w14:paraId="64063B12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8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B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直播对讲机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9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4548</w:t>
            </w:r>
          </w:p>
        </w:tc>
      </w:tr>
      <w:tr w14:paraId="2B85E7AE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E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5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直播间置景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A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130000</w:t>
            </w:r>
          </w:p>
        </w:tc>
      </w:tr>
      <w:tr w14:paraId="2E57CF1A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D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6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室内全彩LED显示屏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9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9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226320</w:t>
            </w:r>
          </w:p>
        </w:tc>
      </w:tr>
      <w:tr w14:paraId="2E30D71C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1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接收卡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F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0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</w:t>
            </w:r>
          </w:p>
        </w:tc>
      </w:tr>
      <w:tr w14:paraId="562B2E58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6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E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电源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A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5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2160</w:t>
            </w:r>
          </w:p>
        </w:tc>
      </w:tr>
      <w:tr w14:paraId="7EB66A50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4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7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视频处理器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4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4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 w14:paraId="2DCAB101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5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4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播控软件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C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D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 w14:paraId="0DAA753F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A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控制电脑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DB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7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5500</w:t>
            </w:r>
          </w:p>
        </w:tc>
      </w:tr>
      <w:tr w14:paraId="114CDC08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3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配电柜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3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 w14:paraId="0471C2AA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D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1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屏内线材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7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2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 w14:paraId="63CB224A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B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F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结构、包边、安装调试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8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F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8592</w:t>
            </w:r>
          </w:p>
        </w:tc>
      </w:tr>
      <w:tr w14:paraId="4D6BE83A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0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8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运输、备品备件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F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</w:tr>
      <w:tr w14:paraId="6505034E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0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2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直播监看大屏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F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E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4800</w:t>
            </w:r>
          </w:p>
        </w:tc>
      </w:tr>
      <w:tr w14:paraId="1CABFDE6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D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C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面光用平板式柔光灯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8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7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8400</w:t>
            </w:r>
          </w:p>
        </w:tc>
      </w:tr>
      <w:tr w14:paraId="6A0AA2F5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E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4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恒力铰链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7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A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</w:t>
            </w:r>
          </w:p>
        </w:tc>
      </w:tr>
      <w:tr w14:paraId="66BBE33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0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D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信号放大器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5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</w:tr>
      <w:tr w14:paraId="3D240E03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F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信号线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E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D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</w:tr>
      <w:tr w14:paraId="23F28664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7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阻燃线缆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1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E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</w:tr>
      <w:tr w14:paraId="39FBD3FC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8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灯光安装调试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1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 w14:paraId="377135E7">
        <w:trPr>
          <w:trHeight w:val="60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5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3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直播系统集成和服务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A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187729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D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187729</w:t>
            </w:r>
          </w:p>
        </w:tc>
      </w:tr>
      <w:tr w14:paraId="57137C0F">
        <w:trPr>
          <w:trHeight w:val="534" w:hRule="atLeast"/>
        </w:trPr>
        <w:tc>
          <w:tcPr>
            <w:tcW w:w="4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7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    计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1898000</w:t>
            </w: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元</w:t>
            </w:r>
          </w:p>
        </w:tc>
      </w:tr>
    </w:tbl>
    <w:p w14:paraId="14731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项目建设期限</w:t>
      </w:r>
    </w:p>
    <w:p w14:paraId="30CE6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24日-2024年7月24日</w:t>
      </w:r>
      <w:bookmarkStart w:id="0" w:name="_GoBack"/>
      <w:bookmarkEnd w:id="0"/>
    </w:p>
    <w:p w14:paraId="4B7F6F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利益联结机制</w:t>
      </w:r>
    </w:p>
    <w:p w14:paraId="60053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28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（一）经营方式：出租；</w:t>
      </w:r>
    </w:p>
    <w:p w14:paraId="278F24C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（二）就业务工：可带动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人务工，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其中脱贫、监测户2人。</w:t>
      </w:r>
    </w:p>
    <w:p w14:paraId="21A36C8C">
      <w:pPr>
        <w:pStyle w:val="12"/>
        <w:ind w:left="0" w:leftChars="0" w:firstLine="320" w:firstLineChars="1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（三）土地流转</w:t>
      </w:r>
    </w:p>
    <w:p w14:paraId="24E564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绩效目标</w:t>
      </w:r>
    </w:p>
    <w:p w14:paraId="4C2B4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9" w:firstLineChars="128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带动就业务工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人，每年增加集体经济收入</w:t>
      </w:r>
      <w:r>
        <w:rPr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万左右。</w:t>
      </w:r>
    </w:p>
    <w:p w14:paraId="7C3B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0" w:firstLineChars="128"/>
        <w:textAlignment w:val="auto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五、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效益指标</w:t>
      </w:r>
    </w:p>
    <w:p w14:paraId="738A3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1、经济效益</w:t>
      </w:r>
    </w:p>
    <w:p w14:paraId="54AD1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产出指标：该项目建成后用于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直播带货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，带动群众产业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产品销售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，增加群众收入；可以以项目资金的收益，增加村集体经济年收入。</w:t>
      </w:r>
    </w:p>
    <w:p w14:paraId="52CF6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2、社会效益</w:t>
      </w:r>
    </w:p>
    <w:p w14:paraId="2787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效益指标：增加就业岗位，带动群众产业模式转型，解决大营镇群众发展产业就业的问题。</w:t>
      </w:r>
    </w:p>
    <w:p w14:paraId="11B8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满意度指标：群众对项目实施效果满意度95%。项目实施后，给村形象、经济带来的变化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改变。</w:t>
      </w:r>
    </w:p>
    <w:p w14:paraId="564B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六、项目产权归属情况</w:t>
      </w:r>
    </w:p>
    <w:p w14:paraId="077AA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年陕州区大营镇城村特色产业直播带货基地项目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竣工后，由组织政府，振兴办，纪委，农业农村局，施工方，监理等部门竣工验收后，移交城村，明确专人进行管理，确保项目长期发挥效益。</w:t>
      </w:r>
    </w:p>
    <w:p w14:paraId="68BBC7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项目资产监管措施</w:t>
      </w:r>
    </w:p>
    <w:p w14:paraId="36768E1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项目通过招标后进行，在相关单位监督下进行资金运用，确保资金正运行。移交给城村全面监督，并成立项目运行管护小组，管护人确保项目资产正常发挥作用，资产不流失。</w:t>
      </w:r>
    </w:p>
    <w:p w14:paraId="4D2332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28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保证措施</w:t>
      </w:r>
    </w:p>
    <w:p w14:paraId="31073E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为确保项目建设的顺利进行，大营镇人民政府专门成立项目建设领导小组，加强对项目建设工作的领导，统筹做好项目建设的规划、设计、采购等工作。由</w:t>
      </w:r>
      <w:r>
        <w:rPr>
          <w:rFonts w:hint="eastAsia" w:ascii="仿宋" w:hAnsi="仿宋" w:cs="仿宋"/>
          <w:b w:val="0"/>
          <w:bCs w:val="0"/>
          <w:kern w:val="2"/>
          <w:sz w:val="32"/>
          <w:szCs w:val="32"/>
          <w:lang w:val="en-US" w:eastAsia="zh-CN" w:bidi="ar-SA"/>
        </w:rPr>
        <w:t>城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村两委建立项目建设实施小组，具体组织搞好项目实施方案的制定及项目的组织实施工作，确保项目建设保质保量圆满完成。对上级扶持资金，做到专款专用，规范使用，发挥资金的最大效益。(注:项目建成前期、建设期间、后期管理等各村制定相应保证措施，责任到人，开展好后期管护工作。)</w:t>
      </w:r>
    </w:p>
    <w:p w14:paraId="2E63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8" w:firstLineChars="128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</w:t>
      </w:r>
    </w:p>
    <w:p w14:paraId="5C6C9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0E8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067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三门峡市陕州区大营镇人民政府</w:t>
      </w:r>
    </w:p>
    <w:p w14:paraId="4D1C078A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6523280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19523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00C544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DC58C51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6C4A897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376AC0C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8B1C71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4B4D23E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06AEFBA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50B5B3D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6F53A9B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73E67DD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3FD109C">
      <w:pPr>
        <w:pStyle w:val="1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ef764e1a4a72f06ccf512c6d6d9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764e1a4a72f06ccf512c6d6d9f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C1B53">
      <w:pPr>
        <w:pStyle w:val="1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e53fbfa10afa53c48a9dd49a145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53fbfa10afa53c48a9dd49a145f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D96E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E1E5237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3DF4323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1F81A38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4619C4F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4770A44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2AB8D30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26F2C5D">
      <w:pPr>
        <w:pStyle w:val="1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5B9B14A">
      <w:pPr>
        <w:pStyle w:val="12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A0D9B5D">
      <w:pPr>
        <w:pStyle w:val="12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E1284B2">
      <w:pPr>
        <w:pStyle w:val="12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8DD520">
      <w:pPr>
        <w:pStyle w:val="12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0E465C4"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72C19"/>
    <w:multiLevelType w:val="singleLevel"/>
    <w:tmpl w:val="F7072C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363409"/>
    <w:multiLevelType w:val="singleLevel"/>
    <w:tmpl w:val="303634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11F0A2"/>
    <w:multiLevelType w:val="singleLevel"/>
    <w:tmpl w:val="6011F0A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zQwZTkxODhhNjNmMzEyODQ3MGM2N2RlMTg2M2QifQ=="/>
  </w:docVars>
  <w:rsids>
    <w:rsidRoot w:val="001C31DA"/>
    <w:rsid w:val="000368DA"/>
    <w:rsid w:val="001C31DA"/>
    <w:rsid w:val="0022143C"/>
    <w:rsid w:val="00376E41"/>
    <w:rsid w:val="00597397"/>
    <w:rsid w:val="005C178E"/>
    <w:rsid w:val="007F3882"/>
    <w:rsid w:val="00AD6EA3"/>
    <w:rsid w:val="00F12DA7"/>
    <w:rsid w:val="01847128"/>
    <w:rsid w:val="02300221"/>
    <w:rsid w:val="039E46A5"/>
    <w:rsid w:val="03AC7861"/>
    <w:rsid w:val="06800D96"/>
    <w:rsid w:val="07002C8E"/>
    <w:rsid w:val="0B24215E"/>
    <w:rsid w:val="12896D4B"/>
    <w:rsid w:val="15415AD2"/>
    <w:rsid w:val="15710EBA"/>
    <w:rsid w:val="16BB673F"/>
    <w:rsid w:val="16C13555"/>
    <w:rsid w:val="18E87AC1"/>
    <w:rsid w:val="1BFB4FA4"/>
    <w:rsid w:val="1F114A9E"/>
    <w:rsid w:val="21632F11"/>
    <w:rsid w:val="21E6521B"/>
    <w:rsid w:val="23396306"/>
    <w:rsid w:val="23D56C3F"/>
    <w:rsid w:val="258E43E8"/>
    <w:rsid w:val="26E97FAC"/>
    <w:rsid w:val="29BA649E"/>
    <w:rsid w:val="2A26315A"/>
    <w:rsid w:val="2A4E4E38"/>
    <w:rsid w:val="2D27774C"/>
    <w:rsid w:val="2FF2307F"/>
    <w:rsid w:val="32565BFD"/>
    <w:rsid w:val="346A286F"/>
    <w:rsid w:val="34967B33"/>
    <w:rsid w:val="37E157B7"/>
    <w:rsid w:val="39D07618"/>
    <w:rsid w:val="3B46066A"/>
    <w:rsid w:val="409102C9"/>
    <w:rsid w:val="45696343"/>
    <w:rsid w:val="469E1DDD"/>
    <w:rsid w:val="472E1A2F"/>
    <w:rsid w:val="481555DB"/>
    <w:rsid w:val="48B545A9"/>
    <w:rsid w:val="49415E3C"/>
    <w:rsid w:val="4FD5108C"/>
    <w:rsid w:val="52883D06"/>
    <w:rsid w:val="54CA14CF"/>
    <w:rsid w:val="591E1CF6"/>
    <w:rsid w:val="5FAA2B8C"/>
    <w:rsid w:val="606326E4"/>
    <w:rsid w:val="607E1F69"/>
    <w:rsid w:val="65AB6984"/>
    <w:rsid w:val="668918E8"/>
    <w:rsid w:val="679B4628"/>
    <w:rsid w:val="69AD2DD2"/>
    <w:rsid w:val="6A3836E0"/>
    <w:rsid w:val="6AC27D62"/>
    <w:rsid w:val="6B644C87"/>
    <w:rsid w:val="6BCB34C9"/>
    <w:rsid w:val="6D673814"/>
    <w:rsid w:val="6F804860"/>
    <w:rsid w:val="6FFD5F81"/>
    <w:rsid w:val="711205DD"/>
    <w:rsid w:val="71B46529"/>
    <w:rsid w:val="73C2266F"/>
    <w:rsid w:val="7AA21C88"/>
    <w:rsid w:val="7B1B585D"/>
    <w:rsid w:val="7B827A6B"/>
    <w:rsid w:val="7E83286B"/>
    <w:rsid w:val="7F006C64"/>
    <w:rsid w:val="F6BB6251"/>
    <w:rsid w:val="FFEFB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link w:val="1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line="520" w:lineRule="exact"/>
    </w:pPr>
    <w:rPr>
      <w:rFonts w:ascii="仿宋_GB2312" w:hAnsi="宋体" w:eastAsia="仿宋_GB2312" w:cs="Times New Roman"/>
      <w:color w:val="008000"/>
      <w:kern w:val="0"/>
      <w:sz w:val="24"/>
      <w:szCs w:val="24"/>
    </w:rPr>
  </w:style>
  <w:style w:type="paragraph" w:styleId="4">
    <w:name w:val="header"/>
    <w:basedOn w:val="1"/>
    <w:next w:val="5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Quote"/>
    <w:basedOn w:val="1"/>
    <w:next w:val="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Body Text Indent"/>
    <w:basedOn w:val="1"/>
    <w:autoRedefine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link w:val="18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Body Text First Indent 2"/>
    <w:basedOn w:val="9"/>
    <w:autoRedefine/>
    <w:qFormat/>
    <w:uiPriority w:val="0"/>
    <w:pPr>
      <w:ind w:firstLine="420" w:firstLineChars="200"/>
    </w:p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2"/>
    <w:autoRedefine/>
    <w:semiHidden/>
    <w:qFormat/>
    <w:uiPriority w:val="99"/>
    <w:rPr>
      <w:sz w:val="18"/>
      <w:szCs w:val="18"/>
    </w:rPr>
  </w:style>
  <w:style w:type="character" w:customStyle="1" w:styleId="18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标题 2 Char"/>
    <w:link w:val="7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1396</Words>
  <Characters>1563</Characters>
  <Lines>6</Lines>
  <Paragraphs>1</Paragraphs>
  <TotalTime>0</TotalTime>
  <ScaleCrop>false</ScaleCrop>
  <LinksUpToDate>false</LinksUpToDate>
  <CharactersWithSpaces>1598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2022-06-15T15:24:00Z</dcterms:created>
  <dc:creator>admin</dc:creator>
  <cp:lastModifiedBy>renzhe</cp:lastModifiedBy>
  <cp:lastPrinted>2023-11-16T10:47:00Z</cp:lastPrinted>
  <dcterms:modified xsi:type="dcterms:W3CDTF">2024-07-30T17:52:44Z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EF8B9BFB886D4424A87FBC8873FBBE0A</vt:lpwstr>
  </property>
</Properties>
</file>