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三门峡市陕州区卫生健康委员会</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三门峡市陕州区卫生健康委员会</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三门峡市陕州区卫生健康委员会</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三门峡市陕州区卫生健康委员会</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三门峡市陕州区卫生健康委员会部门（单位）概况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一、三门峡市陕州区卫生健康委员会部门（单位）主要职责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第一条   根据《中共三门峡市委办公室、三门峡市人民政府办公室关于印发＜陕州区机构改革方案＞的通知》(三办文[2019]5号)，制定本规定。</w:t>
        <w:br/>
        <w:t xml:space="preserve">第二条   三门峡市陕州区卫生健康委员会(以下简称区卫生健康委)是区政府工作部门，为正科级。</w:t>
        <w:br/>
        <w:t xml:space="preserve">第三条   职能转变。牢固树立大卫生、大健康理念，推动实施健康陕州战略，以改革创新为动力，以促健康、转模式、强基层、重保障为着力点，把以治病为中心转变到以人民健康为中心，更加注重预防为主和健康促进，预防控制重大疾病，积极应对人口老龄化，加快老龄事业发展，健全健康服务体系，为人民群众提供全方位全周期健康服务。注重工作重心下移和资源下沉，推进卫生健康公共资源向基层延伸、向农村覆盖、向生活困难群众倾斜。注重提供服务质量和水平，推进卫生健康基本公共服务均等化、普惠化、便捷化。协调推进深化医药卫生体制改革，加大公立医院改革力度，推进管办分离，推动卫生健康公共服务提供主体多元化、提供方式多样化。持续深化“一网通办”前提下“最多跑一次”改革，推进审批服务便民化，进一步简化优化审批流程，提高审批服务效率。</w:t>
        <w:br/>
        <w:t xml:space="preserve">第四条   区卫生健康委贯彻落实党中央关于卫生健康工作的方针政策和决策部署，在履行职责过程中坚持和加强党对卫生健康工作的集中统一领导。主要职责是：</w:t>
        <w:br/>
        <w:t xml:space="preserve">(一)贯彻执行党和国家国民健康、卫生健康事业发展法律法规、政策、规划，拟订全区卫生健康、中医药事业发展政策、规划并组织实施。统筹全区卫生健康资源配置。拟订推进全区卫生健康基本公共服务均等化、普惠化、便捷化和公共资源向基层延伸等政策措施并组织实施。</w:t>
        <w:br/>
        <w:t xml:space="preserve">(二)协调推进深化医药卫生体制改革，研究提出全区深化医药卫生体制改革重大政策、措施的建议。组织深化公立医院综合改革，推进管办分离，健全现代医院管理制度，组织实施国家、省、市、区推动卫生健康公共服务提供主体多元化、提供方式多样化的政策措施，提出医疗服务和药品价格政策的建议。</w:t>
        <w:br/>
        <w:t xml:space="preserve">(三)拟订并组织落实全区茨病预防控制规划、免疫规划以及严重危害人民健康公共卫生问题的干预措施。负责卫生应急工作，组织指导突发公共卫生事件的预防控制和各类突发公共事件的医疗卫生救援。发布法定报告传染病疫情信息、突发公共卫生事件应急处置信息。</w:t>
        <w:br/>
        <w:t xml:space="preserve">(四)拟订并协调落实应对人口老龄化政策措施，负责推进老年健康服务体系建设和医养结合工作。</w:t>
        <w:br/>
        <w:t xml:space="preserve">(五)贯彻落实国家药物政策和国家基本药物制度，开展药品使用检测、临床综合评价和短缺药品预警。组织开展食品安全风险监测评估，指导落实食品安全地方标准。</w:t>
        <w:br/>
        <w:t xml:space="preserve">(六)负责职责范围内的职业卫生、放射卫生、环境卫生、学校卫生、公共场所卫生、饮用水卫生等公共卫生的监督管理，负责传染病防治监督，健全卫生健康综合监督体系。</w:t>
        <w:br/>
        <w:t xml:space="preserve">(七)拟订全区医疗机构、医疗服务行业、采供血机构管理办法并监督实施，建立医疗服务评价和监督管理体系。会同有关部门贯彻执行国家卫生健康专业技术人员资格标准。拟订医疗服务规范、标准和卫生健康专业技术人员执业规则、服务规范并组织实施。</w:t>
        <w:br/>
        <w:t xml:space="preserve">(八)负责计划生育管理和服务工作，开展人口监测预警，研究提出人口与家庭发展相关政策建议。</w:t>
        <w:br/>
        <w:t xml:space="preserve">(九)负责基层医疗卫生、妇幼健康服务体系建设，加强全科医生队伍建设。推进卫生健康科技创新发展。</w:t>
        <w:br/>
        <w:t xml:space="preserve">(十)负责区保健对象的医疗保健工作，负责重要会议与重大活动的医疗卫生保障工作。</w:t>
        <w:br/>
        <w:t xml:space="preserve">(十ー)负责中医管理工作，拟订全区中医药事业中长期发展规划。</w:t>
        <w:br/>
        <w:t xml:space="preserve">(十ニ)承担区爱国卫生运动委员会、区艾滋病防治工作委员会、区老龄工作委员会、区人口和计划生育工作领导小组、区保健委员会日常工作，指导区计划生育协会的业务工作。</w:t>
        <w:br/>
        <w:t xml:space="preserve">(十三)完成区委、区政府交办的其他任务。</w:t>
        <w:br/>
        <w:t xml:space="preserve">(十四)有关职责分工</w:t>
        <w:br/>
        <w:t xml:space="preserve">1.与区发展和改革委员会的有关职责分工。区卫生健康委负责开展人口监测预警工作，研究提出与生育相关的人口数量、素质、结构、分布方面的政策建议，促进生育政策和相关经济社会政策配套衔接，参与制定全区人入口发展规划和政策，落实国家及省、市、区入口发展规划中的有关任务。区发展和改革委员会负责组织监测和评估全区人口变动情况及趋势影响，建立人口预测预报制度，开展重大决策人口影响评估，完善重大人口政策咨询机制，研究提出本区人口发展战略，拟订全区人ロ发展规划和人口政策，研究提出人口与经济、社会、资源环境协调可持续发展，以及统筹促进人口长期均衡发展的政策建议。</w:t>
        <w:br/>
        <w:t xml:space="preserve">2.与区民政局的有关职责分工。区卫生健康委负责拟订应对人口老龄化、医养结合政策措施，综合协调、督促指导、组织推进老龄事业发展，承担老年疾病防治、老年人医疗照护、老年人心理健康与关怀服务等老年健康工作。区民政局负责统筹推进、督促指导、监督管理养老服务工作，拟订养老服务体系建设规划、政策、标准并组织实施，承担老年人福利和特殊困难老年人救助工作。</w:t>
        <w:br/>
        <w:t xml:space="preserve">3.与海关部门的有关职责分工。区卫生健康委负贵传染病总体防治和突发公共卫生事件应急工作。区卫生健康委按有关规定落实应对口岸传染病疫情和公共卫生事件合作通报交流、口岸输入性疫情通报和协作处理相关工作。</w:t>
        <w:br/>
        <w:t xml:space="preserve">4.与市市场监督管理局陕州分局的有关职贵分工。区卫生健康委负贵食品安全风险评估工作，会同市市场监督管理局映州分局等部门制定、实施食品安全风险监测计划。区卫生健康委对通过食品安全风险监测或者接到举报发现食品可能存在安全隐患的，应立即组织进行检验和食品安全风险评估，并及时向市市场监督管理局映州分局等部门通报食品安全风险评佔结果，对得出不安全结论的食品，市市场监督管理局陕州分局等部门应当立即采取措施。市市场监督管理局陕州分局等部门在监督管理工作中发现需要进行食品安全风险评估的，应当及时向区卫生健康委提出建议。市市场监督管理局陕州分局会同区卫生健康委建立重大药品不良反应和医疗器械不良事件相互通报机制和联合处置机制。</w:t>
        <w:br/>
        <w:t xml:space="preserve">5．与区医疗保障局的有关职责分工。区卫生健康委、区医疗保障局等部门在医疗、医保、医药等方面加强制度、政策衔接，建立汋通协商机制，协同推进改革，提高医疗资源使用效率和医疗保障水平。</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1、办公室 2、人事科 3、财务科（财务核算中心） 4、规划发展科 5、疾病预防控制科（艾滋病防治工作办公室） 6、医政医管科（药物政策与基本药物制度科、体制改革科、卫生应急办公室、中医科、科技教育科） 7、基层卫生健康科 8、法规与综合监督科（职业健康科） 9、妇幼保健科 10、宣传与信息化工作科 11、老龄健康科（干部保健科） 12、人口监测与家庭发展科 13、机关党委（中共三门峡市陕州区卫生健康工作委员会办公室） 14、行政审批科</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三、三门峡市陕州区卫生健康委员会预算单位构成情况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三门峡市陕州区卫生健康委员会属本级部门预算，设立下属二级预算单位：三门峡市陕州区妇幼保健计划生育服务中心</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三门峡市陕州区卫生健康委员会2024年部门（单位）预算情况说明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1985.26</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1985.26</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增加1206.57万元，增长154.95%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？一是人员工资、月目标考核奖、物业补贴及通讯补贴等津补贴改革；二是上年度预算公示收支金额只有本级和一家二级机构，2024年预算公示收支金额为本级和所有二级机构，故增加较多。</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增加1206.57万元，增长154.95%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一是人员工资、月目标考核奖、物业补贴及通讯补贴等津补贴改革；二是上年度预算公示收支金额只有本级和一家二级机构，2024年预算公示收支金额为本级和所有二级机构，故增加较多。</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1985.26</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一般公共预算1985.26万元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1985.26</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基本支出508.36万元，占25.61%；项目支出1476.90万元，占74.39%</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1985.26</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增加1206.57万元，增长154.95%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一是人员工资、月目标考核奖、物业补贴及通讯补贴等津补贴改革；二是上年度预算公示收支金额只有本级和一家二级机构，2024年预算公示收支金额为本级和所有二级机构，故增加较多。</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无政府性基金</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无国有资本经营预算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1985.26</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基本支出508.36万元，占25.61%；项目支出1476.90万元，占74.39%</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社会保障和就业支出117.20万元，占5.90%；卫生健康支出1835.97万元，占92.48%；住房保障支出32.09万元，占1.62%</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508.36</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498.44</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98.05</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9.92</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1.95</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3.00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无因公出国（境）费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3.00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主要是严格执行《党政机关国内公务接待管理规定》等办法，不断规范公务接待管理，严格接待审批控制，厉行勤俭节约，不断压缩公务接待费支出。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无公务车辆</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无公务车辆</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无政府性基金预算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9.92</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减少261.66万元，下降96.35%</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运行经费支出不包含人员经费资金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5.96</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5.96</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1985.26</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498.44</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9.92</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7</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1476.90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3</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1369.90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无车辆</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无专项转移支付项目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三门峡市陕州区卫生健康委员会</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1,985.26</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1,980.26</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117.20</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1,835.97</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32.09</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1,985.26</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1,985.26</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1,985.26</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1,985.26</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1,985.26</w:t>
            </w:r>
          </w:p>
        </w:tc>
        <w:tc>
          <w:tcPr>
            <w:tcW w:w="660" w:type="dxa"/>
            <w:tcBorders/>
            <w:vAlign w:val="center"/>
          </w:tcPr>
          <w:p>
            <w:pPr>
              <w:jc w:val="right"/>
            </w:pPr>
            <w:r>
              <w:rPr>
                <w:rFonts w:ascii="宋体" w:eastAsia="宋体" w:hAnsi="宋体" w:cs="宋体"/>
                <w:b w:val="0"/>
                <w:i w:val="0"/>
                <w:color w:val="000000"/>
                <w:sz w:val="8"/>
              </w:rPr>
              <w:t xml:space="preserve">1,985.26</w:t>
            </w:r>
          </w:p>
        </w:tc>
        <w:tc>
          <w:tcPr>
            <w:tcW w:w="600" w:type="dxa"/>
            <w:tcBorders/>
            <w:vAlign w:val="center"/>
          </w:tcPr>
          <w:p>
            <w:pPr>
              <w:jc w:val="right"/>
            </w:pPr>
            <w:r>
              <w:rPr>
                <w:rFonts w:ascii="宋体" w:eastAsia="宋体" w:hAnsi="宋体" w:cs="宋体"/>
                <w:b w:val="0"/>
                <w:i w:val="0"/>
                <w:color w:val="000000"/>
                <w:sz w:val="8"/>
              </w:rPr>
              <w:t xml:space="preserve">1,985.26</w:t>
            </w:r>
          </w:p>
        </w:tc>
        <w:tc>
          <w:tcPr>
            <w:tcW w:w="720" w:type="dxa"/>
            <w:tcBorders/>
            <w:vAlign w:val="center"/>
          </w:tcPr>
          <w:p>
            <w:pPr>
              <w:jc w:val="right"/>
            </w:pPr>
            <w:r>
              <w:rPr>
                <w:rFonts w:ascii="宋体" w:eastAsia="宋体" w:hAnsi="宋体" w:cs="宋体"/>
                <w:b w:val="0"/>
                <w:i w:val="0"/>
                <w:color w:val="000000"/>
                <w:sz w:val="8"/>
              </w:rPr>
              <w:t xml:space="preserve">1,980.26</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401</w:t>
            </w:r>
          </w:p>
        </w:tc>
        <w:tc>
          <w:tcPr>
            <w:tcW w:w="1540" w:type="dxa"/>
            <w:tcBorders/>
            <w:vAlign w:val="center"/>
          </w:tcPr>
          <w:p>
            <w:pPr>
              <w:jc w:val="left"/>
            </w:pPr>
            <w:r>
              <w:rPr>
                <w:rFonts w:ascii="宋体" w:eastAsia="宋体" w:hAnsi="宋体" w:cs="宋体"/>
                <w:b w:val="0"/>
                <w:i w:val="0"/>
                <w:color w:val="000000"/>
                <w:sz w:val="8"/>
              </w:rPr>
              <w:t xml:space="preserve">三门峡市陕州区卫生健康委员会</w:t>
            </w:r>
          </w:p>
        </w:tc>
        <w:tc>
          <w:tcPr>
            <w:tcW w:w="660" w:type="dxa"/>
            <w:tcBorders/>
            <w:vAlign w:val="center"/>
          </w:tcPr>
          <w:p>
            <w:pPr>
              <w:jc w:val="right"/>
            </w:pPr>
            <w:r>
              <w:rPr>
                <w:rFonts w:ascii="宋体" w:eastAsia="宋体" w:hAnsi="宋体" w:cs="宋体"/>
                <w:b w:val="0"/>
                <w:i w:val="0"/>
                <w:color w:val="000000"/>
                <w:sz w:val="8"/>
              </w:rPr>
              <w:t xml:space="preserve">1,985.26</w:t>
            </w:r>
          </w:p>
        </w:tc>
        <w:tc>
          <w:tcPr>
            <w:tcW w:w="660" w:type="dxa"/>
            <w:tcBorders/>
            <w:vAlign w:val="center"/>
          </w:tcPr>
          <w:p>
            <w:pPr>
              <w:jc w:val="right"/>
            </w:pPr>
            <w:r>
              <w:rPr>
                <w:rFonts w:ascii="宋体" w:eastAsia="宋体" w:hAnsi="宋体" w:cs="宋体"/>
                <w:b w:val="0"/>
                <w:i w:val="0"/>
                <w:color w:val="000000"/>
                <w:sz w:val="8"/>
              </w:rPr>
              <w:t xml:space="preserve">1,985.26</w:t>
            </w:r>
          </w:p>
        </w:tc>
        <w:tc>
          <w:tcPr>
            <w:tcW w:w="600" w:type="dxa"/>
            <w:tcBorders/>
            <w:vAlign w:val="center"/>
          </w:tcPr>
          <w:p>
            <w:pPr>
              <w:jc w:val="right"/>
            </w:pPr>
            <w:r>
              <w:rPr>
                <w:rFonts w:ascii="宋体" w:eastAsia="宋体" w:hAnsi="宋体" w:cs="宋体"/>
                <w:b w:val="0"/>
                <w:i w:val="0"/>
                <w:color w:val="000000"/>
                <w:sz w:val="8"/>
              </w:rPr>
              <w:t xml:space="preserve">1,985.26</w:t>
            </w:r>
          </w:p>
        </w:tc>
        <w:tc>
          <w:tcPr>
            <w:tcW w:w="720" w:type="dxa"/>
            <w:tcBorders/>
            <w:vAlign w:val="center"/>
          </w:tcPr>
          <w:p>
            <w:pPr>
              <w:jc w:val="right"/>
            </w:pPr>
            <w:r>
              <w:rPr>
                <w:rFonts w:ascii="宋体" w:eastAsia="宋体" w:hAnsi="宋体" w:cs="宋体"/>
                <w:b w:val="0"/>
                <w:i w:val="0"/>
                <w:color w:val="000000"/>
                <w:sz w:val="8"/>
              </w:rPr>
              <w:t xml:space="preserve">1,980.26</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401001</w:t>
            </w:r>
          </w:p>
        </w:tc>
        <w:tc>
          <w:tcPr>
            <w:tcW w:w="1540" w:type="dxa"/>
            <w:tcBorders/>
            <w:vAlign w:val="center"/>
          </w:tcPr>
          <w:p>
            <w:pPr>
              <w:jc w:val="left"/>
            </w:pPr>
            <w:r>
              <w:rPr>
                <w:rFonts w:ascii="宋体" w:eastAsia="宋体" w:hAnsi="宋体" w:cs="宋体"/>
                <w:b w:val="0"/>
                <w:i w:val="0"/>
                <w:color w:val="000000"/>
                <w:sz w:val="8"/>
              </w:rPr>
              <w:t xml:space="preserve">三门峡市陕州区卫生健康委员会</w:t>
            </w:r>
          </w:p>
        </w:tc>
        <w:tc>
          <w:tcPr>
            <w:tcW w:w="660" w:type="dxa"/>
            <w:tcBorders/>
            <w:vAlign w:val="center"/>
          </w:tcPr>
          <w:p>
            <w:pPr>
              <w:jc w:val="right"/>
            </w:pPr>
            <w:r>
              <w:rPr>
                <w:rFonts w:ascii="宋体" w:eastAsia="宋体" w:hAnsi="宋体" w:cs="宋体"/>
                <w:b w:val="0"/>
                <w:i w:val="0"/>
                <w:color w:val="000000"/>
                <w:sz w:val="8"/>
              </w:rPr>
              <w:t xml:space="preserve">1,806.63</w:t>
            </w:r>
          </w:p>
        </w:tc>
        <w:tc>
          <w:tcPr>
            <w:tcW w:w="660" w:type="dxa"/>
            <w:tcBorders/>
            <w:vAlign w:val="center"/>
          </w:tcPr>
          <w:p>
            <w:pPr>
              <w:jc w:val="right"/>
            </w:pPr>
            <w:r>
              <w:rPr>
                <w:rFonts w:ascii="宋体" w:eastAsia="宋体" w:hAnsi="宋体" w:cs="宋体"/>
                <w:b w:val="0"/>
                <w:i w:val="0"/>
                <w:color w:val="000000"/>
                <w:sz w:val="8"/>
              </w:rPr>
              <w:t xml:space="preserve">1,806.63</w:t>
            </w:r>
          </w:p>
        </w:tc>
        <w:tc>
          <w:tcPr>
            <w:tcW w:w="600" w:type="dxa"/>
            <w:tcBorders/>
            <w:vAlign w:val="center"/>
          </w:tcPr>
          <w:p>
            <w:pPr>
              <w:jc w:val="right"/>
            </w:pPr>
            <w:r>
              <w:rPr>
                <w:rFonts w:ascii="宋体" w:eastAsia="宋体" w:hAnsi="宋体" w:cs="宋体"/>
                <w:b w:val="0"/>
                <w:i w:val="0"/>
                <w:color w:val="000000"/>
                <w:sz w:val="8"/>
              </w:rPr>
              <w:t xml:space="preserve">1,806.63</w:t>
            </w:r>
          </w:p>
        </w:tc>
        <w:tc>
          <w:tcPr>
            <w:tcW w:w="720" w:type="dxa"/>
            <w:tcBorders/>
            <w:vAlign w:val="center"/>
          </w:tcPr>
          <w:p>
            <w:pPr>
              <w:jc w:val="right"/>
            </w:pPr>
            <w:r>
              <w:rPr>
                <w:rFonts w:ascii="宋体" w:eastAsia="宋体" w:hAnsi="宋体" w:cs="宋体"/>
                <w:b w:val="0"/>
                <w:i w:val="0"/>
                <w:color w:val="000000"/>
                <w:sz w:val="8"/>
              </w:rPr>
              <w:t xml:space="preserve">1,801.63</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401029</w:t>
            </w:r>
          </w:p>
        </w:tc>
        <w:tc>
          <w:tcPr>
            <w:tcW w:w="1540" w:type="dxa"/>
            <w:tcBorders/>
            <w:vAlign w:val="center"/>
          </w:tcPr>
          <w:p>
            <w:pPr>
              <w:jc w:val="left"/>
            </w:pPr>
            <w:r>
              <w:rPr>
                <w:rFonts w:ascii="宋体" w:eastAsia="宋体" w:hAnsi="宋体" w:cs="宋体"/>
                <w:b w:val="0"/>
                <w:i w:val="0"/>
                <w:color w:val="000000"/>
                <w:sz w:val="8"/>
              </w:rPr>
              <w:t xml:space="preserve">三门峡市陕州区妇幼保健计划生育服务中心</w:t>
            </w:r>
          </w:p>
        </w:tc>
        <w:tc>
          <w:tcPr>
            <w:tcW w:w="660" w:type="dxa"/>
            <w:tcBorders/>
            <w:vAlign w:val="center"/>
          </w:tcPr>
          <w:p>
            <w:pPr>
              <w:jc w:val="right"/>
            </w:pPr>
            <w:r>
              <w:rPr>
                <w:rFonts w:ascii="宋体" w:eastAsia="宋体" w:hAnsi="宋体" w:cs="宋体"/>
                <w:b w:val="0"/>
                <w:i w:val="0"/>
                <w:color w:val="000000"/>
                <w:sz w:val="8"/>
              </w:rPr>
              <w:t xml:space="preserve">178.64</w:t>
            </w:r>
          </w:p>
        </w:tc>
        <w:tc>
          <w:tcPr>
            <w:tcW w:w="660" w:type="dxa"/>
            <w:tcBorders/>
            <w:vAlign w:val="center"/>
          </w:tcPr>
          <w:p>
            <w:pPr>
              <w:jc w:val="right"/>
            </w:pPr>
            <w:r>
              <w:rPr>
                <w:rFonts w:ascii="宋体" w:eastAsia="宋体" w:hAnsi="宋体" w:cs="宋体"/>
                <w:b w:val="0"/>
                <w:i w:val="0"/>
                <w:color w:val="000000"/>
                <w:sz w:val="8"/>
              </w:rPr>
              <w:t xml:space="preserve">178.64</w:t>
            </w:r>
          </w:p>
        </w:tc>
        <w:tc>
          <w:tcPr>
            <w:tcW w:w="600" w:type="dxa"/>
            <w:tcBorders/>
            <w:vAlign w:val="center"/>
          </w:tcPr>
          <w:p>
            <w:pPr>
              <w:jc w:val="right"/>
            </w:pPr>
            <w:r>
              <w:rPr>
                <w:rFonts w:ascii="宋体" w:eastAsia="宋体" w:hAnsi="宋体" w:cs="宋体"/>
                <w:b w:val="0"/>
                <w:i w:val="0"/>
                <w:color w:val="000000"/>
                <w:sz w:val="8"/>
              </w:rPr>
              <w:t xml:space="preserve">178.64</w:t>
            </w:r>
          </w:p>
        </w:tc>
        <w:tc>
          <w:tcPr>
            <w:tcW w:w="720" w:type="dxa"/>
            <w:tcBorders/>
            <w:vAlign w:val="center"/>
          </w:tcPr>
          <w:p>
            <w:pPr>
              <w:jc w:val="right"/>
            </w:pPr>
            <w:r>
              <w:rPr>
                <w:rFonts w:ascii="宋体" w:eastAsia="宋体" w:hAnsi="宋体" w:cs="宋体"/>
                <w:b w:val="0"/>
                <w:i w:val="0"/>
                <w:color w:val="000000"/>
                <w:sz w:val="8"/>
              </w:rPr>
              <w:t xml:space="preserve">178.64</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1,985.26</w:t>
            </w:r>
          </w:p>
        </w:tc>
        <w:tc>
          <w:tcPr>
            <w:tcW w:w="1060" w:type="dxa"/>
            <w:tcBorders/>
            <w:vAlign w:val="center"/>
          </w:tcPr>
          <w:p>
            <w:pPr>
              <w:jc w:val="right"/>
            </w:pPr>
            <w:r>
              <w:rPr>
                <w:rFonts w:ascii="宋体" w:eastAsia="宋体" w:hAnsi="宋体" w:cs="宋体"/>
                <w:b w:val="0"/>
                <w:i w:val="0"/>
                <w:color w:val="000000"/>
                <w:sz w:val="13"/>
              </w:rPr>
              <w:t xml:space="preserve">508.36</w:t>
            </w:r>
          </w:p>
        </w:tc>
        <w:tc>
          <w:tcPr>
            <w:tcW w:w="1140" w:type="dxa"/>
            <w:tcBorders/>
            <w:vAlign w:val="center"/>
          </w:tcPr>
          <w:p>
            <w:pPr>
              <w:jc w:val="right"/>
            </w:pPr>
            <w:r>
              <w:rPr>
                <w:rFonts w:ascii="宋体" w:eastAsia="宋体" w:hAnsi="宋体" w:cs="宋体"/>
                <w:b w:val="0"/>
                <w:i w:val="0"/>
                <w:color w:val="000000"/>
                <w:sz w:val="13"/>
              </w:rPr>
              <w:t xml:space="preserve">488.57</w:t>
            </w:r>
          </w:p>
        </w:tc>
        <w:tc>
          <w:tcPr>
            <w:tcW w:w="1140" w:type="dxa"/>
            <w:tcBorders/>
            <w:vAlign w:val="center"/>
          </w:tcPr>
          <w:p>
            <w:pPr>
              <w:jc w:val="right"/>
            </w:pPr>
            <w:r>
              <w:rPr>
                <w:rFonts w:ascii="宋体" w:eastAsia="宋体" w:hAnsi="宋体" w:cs="宋体"/>
                <w:b w:val="0"/>
                <w:i w:val="0"/>
                <w:color w:val="000000"/>
                <w:sz w:val="13"/>
              </w:rPr>
              <w:t xml:space="preserve">9.87</w:t>
            </w:r>
          </w:p>
        </w:tc>
        <w:tc>
          <w:tcPr>
            <w:tcW w:w="1140" w:type="dxa"/>
            <w:tcBorders/>
            <w:vAlign w:val="center"/>
          </w:tcPr>
          <w:p>
            <w:pPr>
              <w:jc w:val="right"/>
            </w:pPr>
            <w:r>
              <w:rPr>
                <w:rFonts w:ascii="宋体" w:eastAsia="宋体" w:hAnsi="宋体" w:cs="宋体"/>
                <w:b w:val="0"/>
                <w:i w:val="0"/>
                <w:color w:val="000000"/>
                <w:sz w:val="13"/>
              </w:rPr>
              <w:t xml:space="preserve">9.92</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1,476.90</w:t>
            </w:r>
          </w:p>
        </w:tc>
        <w:tc>
          <w:tcPr>
            <w:tcW w:w="1140" w:type="dxa"/>
            <w:tcBorders/>
            <w:vAlign w:val="center"/>
          </w:tcPr>
          <w:p>
            <w:pPr>
              <w:jc w:val="right"/>
            </w:pPr>
            <w:r>
              <w:rPr>
                <w:rFonts w:ascii="宋体" w:eastAsia="宋体" w:hAnsi="宋体" w:cs="宋体"/>
                <w:b w:val="0"/>
                <w:i w:val="0"/>
                <w:color w:val="000000"/>
                <w:sz w:val="13"/>
              </w:rPr>
              <w:t xml:space="preserve">107.00</w:t>
            </w:r>
          </w:p>
        </w:tc>
        <w:tc>
          <w:tcPr>
            <w:tcW w:w="1158" w:type="dxa"/>
            <w:tcBorders/>
            <w:vAlign w:val="center"/>
          </w:tcPr>
          <w:p>
            <w:pPr>
              <w:jc w:val="right"/>
            </w:pPr>
            <w:r>
              <w:rPr>
                <w:rFonts w:ascii="宋体" w:eastAsia="宋体" w:hAnsi="宋体" w:cs="宋体"/>
                <w:b w:val="0"/>
                <w:i w:val="0"/>
                <w:color w:val="000000"/>
                <w:sz w:val="13"/>
              </w:rPr>
              <w:t xml:space="preserve">1,369.90</w:t>
            </w: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401</w:t>
            </w:r>
          </w:p>
        </w:tc>
        <w:tc>
          <w:tcPr>
            <w:tcW w:w="1720" w:type="dxa"/>
            <w:tcBorders/>
            <w:vAlign w:val="center"/>
          </w:tcPr>
          <w:p>
            <w:pPr>
              <w:jc w:val="left"/>
            </w:pPr>
            <w:r>
              <w:rPr>
                <w:rFonts w:ascii="宋体" w:eastAsia="宋体" w:hAnsi="宋体" w:cs="宋体"/>
                <w:b w:val="0"/>
                <w:i w:val="0"/>
                <w:color w:val="000000"/>
                <w:sz w:val="13"/>
              </w:rPr>
              <w:t xml:space="preserve">三门峡市陕州区卫生健康委员会</w:t>
            </w:r>
          </w:p>
        </w:tc>
        <w:tc>
          <w:tcPr>
            <w:tcW w:w="1060" w:type="dxa"/>
            <w:tcBorders/>
            <w:vAlign w:val="center"/>
          </w:tcPr>
          <w:p>
            <w:pPr>
              <w:jc w:val="right"/>
            </w:pPr>
            <w:r>
              <w:rPr>
                <w:rFonts w:ascii="宋体" w:eastAsia="宋体" w:hAnsi="宋体" w:cs="宋体"/>
                <w:b w:val="0"/>
                <w:i w:val="0"/>
                <w:color w:val="000000"/>
                <w:sz w:val="13"/>
              </w:rPr>
              <w:t xml:space="preserve">1,985.26</w:t>
            </w:r>
          </w:p>
        </w:tc>
        <w:tc>
          <w:tcPr>
            <w:tcW w:w="1060" w:type="dxa"/>
            <w:tcBorders/>
            <w:vAlign w:val="center"/>
          </w:tcPr>
          <w:p>
            <w:pPr>
              <w:jc w:val="right"/>
            </w:pPr>
            <w:r>
              <w:rPr>
                <w:rFonts w:ascii="宋体" w:eastAsia="宋体" w:hAnsi="宋体" w:cs="宋体"/>
                <w:b w:val="0"/>
                <w:i w:val="0"/>
                <w:color w:val="000000"/>
                <w:sz w:val="13"/>
              </w:rPr>
              <w:t xml:space="preserve">508.36</w:t>
            </w:r>
          </w:p>
        </w:tc>
        <w:tc>
          <w:tcPr>
            <w:tcW w:w="1140" w:type="dxa"/>
            <w:tcBorders/>
            <w:vAlign w:val="center"/>
          </w:tcPr>
          <w:p>
            <w:pPr>
              <w:jc w:val="right"/>
            </w:pPr>
            <w:r>
              <w:rPr>
                <w:rFonts w:ascii="宋体" w:eastAsia="宋体" w:hAnsi="宋体" w:cs="宋体"/>
                <w:b w:val="0"/>
                <w:i w:val="0"/>
                <w:color w:val="000000"/>
                <w:sz w:val="13"/>
              </w:rPr>
              <w:t xml:space="preserve">488.57</w:t>
            </w:r>
          </w:p>
        </w:tc>
        <w:tc>
          <w:tcPr>
            <w:tcW w:w="1140" w:type="dxa"/>
            <w:tcBorders/>
            <w:vAlign w:val="center"/>
          </w:tcPr>
          <w:p>
            <w:pPr>
              <w:jc w:val="right"/>
            </w:pPr>
            <w:r>
              <w:rPr>
                <w:rFonts w:ascii="宋体" w:eastAsia="宋体" w:hAnsi="宋体" w:cs="宋体"/>
                <w:b w:val="0"/>
                <w:i w:val="0"/>
                <w:color w:val="000000"/>
                <w:sz w:val="13"/>
              </w:rPr>
              <w:t xml:space="preserve">9.87</w:t>
            </w:r>
          </w:p>
        </w:tc>
        <w:tc>
          <w:tcPr>
            <w:tcW w:w="1140" w:type="dxa"/>
            <w:tcBorders/>
            <w:vAlign w:val="center"/>
          </w:tcPr>
          <w:p>
            <w:pPr>
              <w:jc w:val="right"/>
            </w:pPr>
            <w:r>
              <w:rPr>
                <w:rFonts w:ascii="宋体" w:eastAsia="宋体" w:hAnsi="宋体" w:cs="宋体"/>
                <w:b w:val="0"/>
                <w:i w:val="0"/>
                <w:color w:val="000000"/>
                <w:sz w:val="13"/>
              </w:rPr>
              <w:t xml:space="preserve">9.92</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1,476.90</w:t>
            </w:r>
          </w:p>
        </w:tc>
        <w:tc>
          <w:tcPr>
            <w:tcW w:w="1140" w:type="dxa"/>
            <w:tcBorders/>
            <w:vAlign w:val="center"/>
          </w:tcPr>
          <w:p>
            <w:pPr>
              <w:jc w:val="right"/>
            </w:pPr>
            <w:r>
              <w:rPr>
                <w:rFonts w:ascii="宋体" w:eastAsia="宋体" w:hAnsi="宋体" w:cs="宋体"/>
                <w:b w:val="0"/>
                <w:i w:val="0"/>
                <w:color w:val="000000"/>
                <w:sz w:val="13"/>
              </w:rPr>
              <w:t xml:space="preserve">107.00</w:t>
            </w:r>
          </w:p>
        </w:tc>
        <w:tc>
          <w:tcPr>
            <w:tcW w:w="1158" w:type="dxa"/>
            <w:tcBorders/>
            <w:vAlign w:val="center"/>
          </w:tcPr>
          <w:p>
            <w:pPr>
              <w:jc w:val="right"/>
            </w:pPr>
            <w:r>
              <w:rPr>
                <w:rFonts w:ascii="宋体" w:eastAsia="宋体" w:hAnsi="宋体" w:cs="宋体"/>
                <w:b w:val="0"/>
                <w:i w:val="0"/>
                <w:color w:val="000000"/>
                <w:sz w:val="13"/>
              </w:rPr>
              <w:t xml:space="preserve">1,369.90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4.15</w:t>
            </w:r>
          </w:p>
        </w:tc>
        <w:tc>
          <w:tcPr>
            <w:tcW w:w="1060" w:type="dxa"/>
            <w:tcBorders/>
            <w:vAlign w:val="center"/>
          </w:tcPr>
          <w:p>
            <w:pPr>
              <w:jc w:val="right"/>
            </w:pPr>
            <w:r>
              <w:rPr>
                <w:rFonts w:ascii="宋体" w:eastAsia="宋体" w:hAnsi="宋体" w:cs="宋体"/>
                <w:b w:val="0"/>
                <w:i w:val="0"/>
                <w:color w:val="000000"/>
                <w:sz w:val="13"/>
              </w:rPr>
              <w:t xml:space="preserve">4.15</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4.15</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113.05</w:t>
            </w:r>
          </w:p>
        </w:tc>
        <w:tc>
          <w:tcPr>
            <w:tcW w:w="1060" w:type="dxa"/>
            <w:tcBorders/>
            <w:vAlign w:val="center"/>
          </w:tcPr>
          <w:p>
            <w:pPr>
              <w:jc w:val="right"/>
            </w:pPr>
            <w:r>
              <w:rPr>
                <w:rFonts w:ascii="宋体" w:eastAsia="宋体" w:hAnsi="宋体" w:cs="宋体"/>
                <w:b w:val="0"/>
                <w:i w:val="0"/>
                <w:color w:val="000000"/>
                <w:sz w:val="13"/>
              </w:rPr>
              <w:t xml:space="preserve">113.05</w:t>
            </w:r>
          </w:p>
        </w:tc>
        <w:tc>
          <w:tcPr>
            <w:tcW w:w="1140" w:type="dxa"/>
            <w:tcBorders/>
            <w:vAlign w:val="center"/>
          </w:tcPr>
          <w:p>
            <w:pPr>
              <w:jc w:val="right"/>
            </w:pPr>
            <w:r>
              <w:rPr>
                <w:rFonts w:ascii="宋体" w:eastAsia="宋体" w:hAnsi="宋体" w:cs="宋体"/>
                <w:b w:val="0"/>
                <w:i w:val="0"/>
                <w:color w:val="000000"/>
                <w:sz w:val="13"/>
              </w:rPr>
              <w:t xml:space="preserve">113.05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262.03</w:t>
            </w:r>
          </w:p>
        </w:tc>
        <w:tc>
          <w:tcPr>
            <w:tcW w:w="1060" w:type="dxa"/>
            <w:tcBorders/>
            <w:vAlign w:val="center"/>
          </w:tcPr>
          <w:p>
            <w:pPr>
              <w:jc w:val="right"/>
            </w:pPr>
            <w:r>
              <w:rPr>
                <w:rFonts w:ascii="宋体" w:eastAsia="宋体" w:hAnsi="宋体" w:cs="宋体"/>
                <w:b w:val="0"/>
                <w:i w:val="0"/>
                <w:color w:val="000000"/>
                <w:sz w:val="13"/>
              </w:rPr>
              <w:t xml:space="preserve">199.03</w:t>
            </w:r>
          </w:p>
        </w:tc>
        <w:tc>
          <w:tcPr>
            <w:tcW w:w="1140" w:type="dxa"/>
            <w:tcBorders/>
            <w:vAlign w:val="center"/>
          </w:tcPr>
          <w:p>
            <w:pPr>
              <w:jc w:val="right"/>
            </w:pPr>
            <w:r>
              <w:rPr>
                <w:rFonts w:ascii="宋体" w:eastAsia="宋体" w:hAnsi="宋体" w:cs="宋体"/>
                <w:b w:val="0"/>
                <w:i w:val="0"/>
                <w:color w:val="000000"/>
                <w:sz w:val="13"/>
              </w:rPr>
              <w:t xml:space="preserve">190.03</w:t>
            </w:r>
          </w:p>
        </w:tc>
        <w:tc>
          <w:tcPr>
            <w:tcW w:w="1140" w:type="dxa"/>
            <w:tcBorders/>
            <w:vAlign w:val="center"/>
          </w:tcPr>
          <w:p>
            <w:pPr>
              <w:jc w:val="right"/>
            </w:pPr>
            <w:r>
              <w:rPr>
                <w:rFonts w:ascii="宋体" w:eastAsia="宋体" w:hAnsi="宋体" w:cs="宋体"/>
                <w:b w:val="0"/>
                <w:i w:val="0"/>
                <w:color w:val="000000"/>
                <w:sz w:val="13"/>
              </w:rPr>
              <w:t xml:space="preserve">3.19</w:t>
            </w:r>
          </w:p>
        </w:tc>
        <w:tc>
          <w:tcPr>
            <w:tcW w:w="1140" w:type="dxa"/>
            <w:tcBorders/>
            <w:vAlign w:val="center"/>
          </w:tcPr>
          <w:p>
            <w:pPr>
              <w:jc w:val="right"/>
            </w:pPr>
            <w:r>
              <w:rPr>
                <w:rFonts w:ascii="宋体" w:eastAsia="宋体" w:hAnsi="宋体" w:cs="宋体"/>
                <w:b w:val="0"/>
                <w:i w:val="0"/>
                <w:color w:val="000000"/>
                <w:sz w:val="13"/>
              </w:rPr>
              <w:t xml:space="preserve">5.81</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63.00</w:t>
            </w:r>
          </w:p>
        </w:tc>
        <w:tc>
          <w:tcPr>
            <w:tcW w:w="1140" w:type="dxa"/>
            <w:tcBorders/>
            <w:vAlign w:val="center"/>
          </w:tcPr>
          <w:p>
            <w:pPr>
              <w:jc w:val="right"/>
            </w:pPr>
            <w:r>
              <w:rPr>
                <w:rFonts w:ascii="宋体" w:eastAsia="宋体" w:hAnsi="宋体" w:cs="宋体"/>
                <w:b w:val="0"/>
                <w:i w:val="0"/>
                <w:color w:val="000000"/>
                <w:sz w:val="13"/>
              </w:rPr>
              <w:t xml:space="preserve">63.00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04</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疾病预防控制机构</w:t>
            </w:r>
          </w:p>
        </w:tc>
        <w:tc>
          <w:tcPr>
            <w:tcW w:w="1060" w:type="dxa"/>
            <w:tcBorders/>
            <w:vAlign w:val="center"/>
          </w:tcPr>
          <w:p>
            <w:pPr>
              <w:jc w:val="right"/>
            </w:pPr>
            <w:r>
              <w:rPr>
                <w:rFonts w:ascii="宋体" w:eastAsia="宋体" w:hAnsi="宋体" w:cs="宋体"/>
                <w:b w:val="0"/>
                <w:i w:val="0"/>
                <w:color w:val="000000"/>
                <w:sz w:val="13"/>
              </w:rPr>
              <w:t xml:space="preserve">5.00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5.00</w:t>
            </w:r>
          </w:p>
        </w:tc>
        <w:tc>
          <w:tcPr>
            <w:tcW w:w="1140" w:type="dxa"/>
            <w:tcBorders/>
            <w:vAlign w:val="center"/>
          </w:tcPr>
          <w:p>
            <w:pPr>
              <w:jc w:val="right"/>
            </w:pPr>
            <w:r>
              <w:rPr>
                <w:rFonts w:ascii="宋体" w:eastAsia="宋体" w:hAnsi="宋体" w:cs="宋体"/>
                <w:b w:val="0"/>
                <w:i w:val="0"/>
                <w:color w:val="000000"/>
                <w:sz w:val="13"/>
              </w:rPr>
              <w:t xml:space="preserve">5.00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04</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卫生监督机构</w:t>
            </w:r>
          </w:p>
        </w:tc>
        <w:tc>
          <w:tcPr>
            <w:tcW w:w="1060" w:type="dxa"/>
            <w:tcBorders/>
            <w:vAlign w:val="center"/>
          </w:tcPr>
          <w:p>
            <w:pPr>
              <w:jc w:val="right"/>
            </w:pPr>
            <w:r>
              <w:rPr>
                <w:rFonts w:ascii="宋体" w:eastAsia="宋体" w:hAnsi="宋体" w:cs="宋体"/>
                <w:b w:val="0"/>
                <w:i w:val="0"/>
                <w:color w:val="000000"/>
                <w:sz w:val="13"/>
              </w:rPr>
              <w:t xml:space="preserve">39.00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39.00</w:t>
            </w:r>
          </w:p>
        </w:tc>
        <w:tc>
          <w:tcPr>
            <w:tcW w:w="1140" w:type="dxa"/>
            <w:tcBorders/>
            <w:vAlign w:val="center"/>
          </w:tcPr>
          <w:p>
            <w:pPr>
              <w:jc w:val="right"/>
            </w:pPr>
            <w:r>
              <w:rPr>
                <w:rFonts w:ascii="宋体" w:eastAsia="宋体" w:hAnsi="宋体" w:cs="宋体"/>
                <w:b w:val="0"/>
                <w:i w:val="0"/>
                <w:color w:val="000000"/>
                <w:sz w:val="13"/>
              </w:rPr>
              <w:t xml:space="preserve">39.00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04</w:t>
            </w:r>
          </w:p>
        </w:tc>
        <w:tc>
          <w:tcPr>
            <w:tcW w:w="380" w:type="dxa"/>
            <w:tcBorders/>
            <w:vAlign w:val="center"/>
          </w:tcPr>
          <w:p>
            <w:pPr>
              <w:jc w:val="left"/>
            </w:pPr>
            <w:r>
              <w:rPr>
                <w:rFonts w:ascii="宋体" w:eastAsia="宋体" w:hAnsi="宋体" w:cs="宋体"/>
                <w:b w:val="0"/>
                <w:i w:val="0"/>
                <w:color w:val="000000"/>
                <w:sz w:val="13"/>
              </w:rPr>
              <w:t xml:space="preserve">08</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基本公共卫生服务</w:t>
            </w:r>
          </w:p>
        </w:tc>
        <w:tc>
          <w:tcPr>
            <w:tcW w:w="1060" w:type="dxa"/>
            <w:tcBorders/>
            <w:vAlign w:val="center"/>
          </w:tcPr>
          <w:p>
            <w:pPr>
              <w:jc w:val="right"/>
            </w:pPr>
            <w:r>
              <w:rPr>
                <w:rFonts w:ascii="宋体" w:eastAsia="宋体" w:hAnsi="宋体" w:cs="宋体"/>
                <w:b w:val="0"/>
                <w:i w:val="0"/>
                <w:color w:val="000000"/>
                <w:sz w:val="13"/>
              </w:rPr>
              <w:t xml:space="preserve">636.00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636.00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636.00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07</w:t>
            </w:r>
          </w:p>
        </w:tc>
        <w:tc>
          <w:tcPr>
            <w:tcW w:w="380" w:type="dxa"/>
            <w:tcBorders/>
            <w:vAlign w:val="center"/>
          </w:tcPr>
          <w:p>
            <w:pPr>
              <w:jc w:val="left"/>
            </w:pPr>
            <w:r>
              <w:rPr>
                <w:rFonts w:ascii="宋体" w:eastAsia="宋体" w:hAnsi="宋体" w:cs="宋体"/>
                <w:b w:val="0"/>
                <w:i w:val="0"/>
                <w:color w:val="000000"/>
                <w:sz w:val="13"/>
              </w:rPr>
              <w:t xml:space="preserve">17</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计划生育服务</w:t>
            </w:r>
          </w:p>
        </w:tc>
        <w:tc>
          <w:tcPr>
            <w:tcW w:w="1060" w:type="dxa"/>
            <w:tcBorders/>
            <w:vAlign w:val="center"/>
          </w:tcPr>
          <w:p>
            <w:pPr>
              <w:jc w:val="right"/>
            </w:pPr>
            <w:r>
              <w:rPr>
                <w:rFonts w:ascii="宋体" w:eastAsia="宋体" w:hAnsi="宋体" w:cs="宋体"/>
                <w:b w:val="0"/>
                <w:i w:val="0"/>
                <w:color w:val="000000"/>
                <w:sz w:val="13"/>
              </w:rPr>
              <w:t xml:space="preserve">733.90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733.90</w:t>
            </w:r>
          </w:p>
        </w:tc>
        <w:tc>
          <w:tcPr>
            <w:tcW w:w="1140" w:type="dxa"/>
            <w:tcBorders/>
            <w:vAlign w:val="center"/>
          </w:tcPr>
          <w:p>
            <w:pPr/>
          </w:p>
        </w:tc>
        <w:tc>
          <w:tcPr>
            <w:tcW w:w="1158" w:type="dxa"/>
            <w:tcBorders/>
            <w:vAlign w:val="center"/>
          </w:tcPr>
          <w:p>
            <w:pPr>
              <w:jc w:val="right"/>
            </w:pPr>
            <w:r>
              <w:rPr>
                <w:rFonts w:ascii="宋体" w:eastAsia="宋体" w:hAnsi="宋体" w:cs="宋体"/>
                <w:b w:val="0"/>
                <w:i w:val="0"/>
                <w:color w:val="000000"/>
                <w:sz w:val="13"/>
              </w:rPr>
              <w:t xml:space="preserve">733.90</w:t>
            </w: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38.94</w:t>
            </w:r>
          </w:p>
        </w:tc>
        <w:tc>
          <w:tcPr>
            <w:tcW w:w="1060" w:type="dxa"/>
            <w:tcBorders/>
            <w:vAlign w:val="center"/>
          </w:tcPr>
          <w:p>
            <w:pPr>
              <w:jc w:val="right"/>
            </w:pPr>
            <w:r>
              <w:rPr>
                <w:rFonts w:ascii="宋体" w:eastAsia="宋体" w:hAnsi="宋体" w:cs="宋体"/>
                <w:b w:val="0"/>
                <w:i w:val="0"/>
                <w:color w:val="000000"/>
                <w:sz w:val="13"/>
              </w:rPr>
              <w:t xml:space="preserve">38.94</w:t>
            </w:r>
          </w:p>
        </w:tc>
        <w:tc>
          <w:tcPr>
            <w:tcW w:w="1140" w:type="dxa"/>
            <w:tcBorders/>
            <w:vAlign w:val="center"/>
          </w:tcPr>
          <w:p>
            <w:pPr>
              <w:jc w:val="right"/>
            </w:pPr>
            <w:r>
              <w:rPr>
                <w:rFonts w:ascii="宋体" w:eastAsia="宋体" w:hAnsi="宋体" w:cs="宋体"/>
                <w:b w:val="0"/>
                <w:i w:val="0"/>
                <w:color w:val="000000"/>
                <w:sz w:val="13"/>
              </w:rPr>
              <w:t xml:space="preserve">38.94</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32.09</w:t>
            </w:r>
          </w:p>
        </w:tc>
        <w:tc>
          <w:tcPr>
            <w:tcW w:w="1060" w:type="dxa"/>
            <w:tcBorders/>
            <w:vAlign w:val="center"/>
          </w:tcPr>
          <w:p>
            <w:pPr>
              <w:jc w:val="right"/>
            </w:pPr>
            <w:r>
              <w:rPr>
                <w:rFonts w:ascii="宋体" w:eastAsia="宋体" w:hAnsi="宋体" w:cs="宋体"/>
                <w:b w:val="0"/>
                <w:i w:val="0"/>
                <w:color w:val="000000"/>
                <w:sz w:val="13"/>
              </w:rPr>
              <w:t xml:space="preserve">32.09</w:t>
            </w:r>
          </w:p>
        </w:tc>
        <w:tc>
          <w:tcPr>
            <w:tcW w:w="1140" w:type="dxa"/>
            <w:tcBorders/>
            <w:vAlign w:val="center"/>
          </w:tcPr>
          <w:p>
            <w:pPr>
              <w:jc w:val="right"/>
            </w:pPr>
            <w:r>
              <w:rPr>
                <w:rFonts w:ascii="宋体" w:eastAsia="宋体" w:hAnsi="宋体" w:cs="宋体"/>
                <w:b w:val="0"/>
                <w:i w:val="0"/>
                <w:color w:val="000000"/>
                <w:sz w:val="13"/>
              </w:rPr>
              <w:t xml:space="preserve">32.09</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07</w:t>
            </w:r>
          </w:p>
        </w:tc>
        <w:tc>
          <w:tcPr>
            <w:tcW w:w="380" w:type="dxa"/>
            <w:tcBorders/>
            <w:vAlign w:val="center"/>
          </w:tcPr>
          <w:p>
            <w:pPr>
              <w:jc w:val="left"/>
            </w:pPr>
            <w:r>
              <w:rPr>
                <w:rFonts w:ascii="宋体" w:eastAsia="宋体" w:hAnsi="宋体" w:cs="宋体"/>
                <w:b w:val="0"/>
                <w:i w:val="0"/>
                <w:color w:val="000000"/>
                <w:sz w:val="13"/>
              </w:rPr>
              <w:t xml:space="preserve">16</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计划生育机构</w:t>
            </w:r>
          </w:p>
        </w:tc>
        <w:tc>
          <w:tcPr>
            <w:tcW w:w="1060" w:type="dxa"/>
            <w:tcBorders/>
            <w:vAlign w:val="center"/>
          </w:tcPr>
          <w:p>
            <w:pPr>
              <w:jc w:val="right"/>
            </w:pPr>
            <w:r>
              <w:rPr>
                <w:rFonts w:ascii="宋体" w:eastAsia="宋体" w:hAnsi="宋体" w:cs="宋体"/>
                <w:b w:val="0"/>
                <w:i w:val="0"/>
                <w:color w:val="000000"/>
                <w:sz w:val="13"/>
              </w:rPr>
              <w:t xml:space="preserve">113.25</w:t>
            </w:r>
          </w:p>
        </w:tc>
        <w:tc>
          <w:tcPr>
            <w:tcW w:w="1060" w:type="dxa"/>
            <w:tcBorders/>
            <w:vAlign w:val="center"/>
          </w:tcPr>
          <w:p>
            <w:pPr>
              <w:jc w:val="right"/>
            </w:pPr>
            <w:r>
              <w:rPr>
                <w:rFonts w:ascii="宋体" w:eastAsia="宋体" w:hAnsi="宋体" w:cs="宋体"/>
                <w:b w:val="0"/>
                <w:i w:val="0"/>
                <w:color w:val="000000"/>
                <w:sz w:val="13"/>
              </w:rPr>
              <w:t xml:space="preserve">113.25</w:t>
            </w:r>
          </w:p>
        </w:tc>
        <w:tc>
          <w:tcPr>
            <w:tcW w:w="1140" w:type="dxa"/>
            <w:tcBorders/>
            <w:vAlign w:val="center"/>
          </w:tcPr>
          <w:p>
            <w:pPr>
              <w:jc w:val="right"/>
            </w:pPr>
            <w:r>
              <w:rPr>
                <w:rFonts w:ascii="宋体" w:eastAsia="宋体" w:hAnsi="宋体" w:cs="宋体"/>
                <w:b w:val="0"/>
                <w:i w:val="0"/>
                <w:color w:val="000000"/>
                <w:sz w:val="13"/>
              </w:rPr>
              <w:t xml:space="preserve">106.61</w:t>
            </w:r>
          </w:p>
        </w:tc>
        <w:tc>
          <w:tcPr>
            <w:tcW w:w="1140" w:type="dxa"/>
            <w:tcBorders/>
            <w:vAlign w:val="center"/>
          </w:tcPr>
          <w:p>
            <w:pPr>
              <w:jc w:val="right"/>
            </w:pPr>
            <w:r>
              <w:rPr>
                <w:rFonts w:ascii="宋体" w:eastAsia="宋体" w:hAnsi="宋体" w:cs="宋体"/>
                <w:b w:val="0"/>
                <w:i w:val="0"/>
                <w:color w:val="000000"/>
                <w:sz w:val="13"/>
              </w:rPr>
              <w:t xml:space="preserve">2.53</w:t>
            </w:r>
          </w:p>
        </w:tc>
        <w:tc>
          <w:tcPr>
            <w:tcW w:w="1140" w:type="dxa"/>
            <w:tcBorders/>
            <w:vAlign w:val="center"/>
          </w:tcPr>
          <w:p>
            <w:pPr>
              <w:jc w:val="right"/>
            </w:pPr>
            <w:r>
              <w:rPr>
                <w:rFonts w:ascii="宋体" w:eastAsia="宋体" w:hAnsi="宋体" w:cs="宋体"/>
                <w:b w:val="0"/>
                <w:i w:val="0"/>
                <w:color w:val="000000"/>
                <w:sz w:val="13"/>
              </w:rPr>
              <w:t xml:space="preserve">4.11</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7.86</w:t>
            </w:r>
          </w:p>
        </w:tc>
        <w:tc>
          <w:tcPr>
            <w:tcW w:w="1060" w:type="dxa"/>
            <w:tcBorders/>
            <w:vAlign w:val="center"/>
          </w:tcPr>
          <w:p>
            <w:pPr>
              <w:jc w:val="right"/>
            </w:pPr>
            <w:r>
              <w:rPr>
                <w:rFonts w:ascii="宋体" w:eastAsia="宋体" w:hAnsi="宋体" w:cs="宋体"/>
                <w:b w:val="0"/>
                <w:i w:val="0"/>
                <w:color w:val="000000"/>
                <w:sz w:val="13"/>
              </w:rPr>
              <w:t xml:space="preserve">7.86</w:t>
            </w:r>
          </w:p>
        </w:tc>
        <w:tc>
          <w:tcPr>
            <w:tcW w:w="1140" w:type="dxa"/>
            <w:tcBorders/>
            <w:vAlign w:val="center"/>
          </w:tcPr>
          <w:p>
            <w:pPr>
              <w:jc w:val="right"/>
            </w:pPr>
            <w:r>
              <w:rPr>
                <w:rFonts w:ascii="宋体" w:eastAsia="宋体" w:hAnsi="宋体" w:cs="宋体"/>
                <w:b w:val="0"/>
                <w:i w:val="0"/>
                <w:color w:val="000000"/>
                <w:sz w:val="13"/>
              </w:rPr>
              <w:t xml:space="preserve">7.86</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1,985.26</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1,985.26</w:t>
            </w:r>
          </w:p>
        </w:tc>
        <w:tc>
          <w:tcPr>
            <w:tcW w:w="1380" w:type="dxa"/>
            <w:tcBorders/>
            <w:vAlign w:val="center"/>
          </w:tcPr>
          <w:p>
            <w:pPr>
              <w:jc w:val="right"/>
            </w:pPr>
            <w:r>
              <w:rPr>
                <w:rFonts w:ascii="宋体" w:eastAsia="宋体" w:hAnsi="宋体" w:cs="宋体"/>
                <w:b w:val="0"/>
                <w:i w:val="0"/>
                <w:color w:val="000000"/>
                <w:sz w:val="16"/>
              </w:rPr>
              <w:t xml:space="preserve">1,985.26</w:t>
            </w:r>
          </w:p>
        </w:tc>
        <w:tc>
          <w:tcPr>
            <w:tcW w:w="1380" w:type="dxa"/>
            <w:tcBorders/>
            <w:vAlign w:val="center"/>
          </w:tcPr>
          <w:p>
            <w:pPr>
              <w:jc w:val="right"/>
            </w:pPr>
            <w:r>
              <w:rPr>
                <w:rFonts w:ascii="宋体" w:eastAsia="宋体" w:hAnsi="宋体" w:cs="宋体"/>
                <w:b w:val="0"/>
                <w:i w:val="0"/>
                <w:color w:val="000000"/>
                <w:sz w:val="16"/>
              </w:rPr>
              <w:t xml:space="preserve">1,980.26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1,985.26</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1,980.26</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117.20</w:t>
            </w:r>
          </w:p>
        </w:tc>
        <w:tc>
          <w:tcPr>
            <w:tcW w:w="1380" w:type="dxa"/>
            <w:tcBorders/>
            <w:vAlign w:val="center"/>
          </w:tcPr>
          <w:p>
            <w:pPr>
              <w:jc w:val="right"/>
            </w:pPr>
            <w:r>
              <w:rPr>
                <w:rFonts w:ascii="宋体" w:eastAsia="宋体" w:hAnsi="宋体" w:cs="宋体"/>
                <w:b w:val="0"/>
                <w:i w:val="0"/>
                <w:color w:val="000000"/>
                <w:sz w:val="16"/>
              </w:rPr>
              <w:t xml:space="preserve">117.20</w:t>
            </w:r>
          </w:p>
        </w:tc>
        <w:tc>
          <w:tcPr>
            <w:tcW w:w="1380" w:type="dxa"/>
            <w:tcBorders/>
            <w:vAlign w:val="center"/>
          </w:tcPr>
          <w:p>
            <w:pPr>
              <w:jc w:val="right"/>
            </w:pPr>
            <w:r>
              <w:rPr>
                <w:rFonts w:ascii="宋体" w:eastAsia="宋体" w:hAnsi="宋体" w:cs="宋体"/>
                <w:b w:val="0"/>
                <w:i w:val="0"/>
                <w:color w:val="000000"/>
                <w:sz w:val="16"/>
              </w:rPr>
              <w:t xml:space="preserve">117.20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1,835.97</w:t>
            </w:r>
          </w:p>
        </w:tc>
        <w:tc>
          <w:tcPr>
            <w:tcW w:w="1380" w:type="dxa"/>
            <w:tcBorders/>
            <w:vAlign w:val="center"/>
          </w:tcPr>
          <w:p>
            <w:pPr>
              <w:jc w:val="right"/>
            </w:pPr>
            <w:r>
              <w:rPr>
                <w:rFonts w:ascii="宋体" w:eastAsia="宋体" w:hAnsi="宋体" w:cs="宋体"/>
                <w:b w:val="0"/>
                <w:i w:val="0"/>
                <w:color w:val="000000"/>
                <w:sz w:val="16"/>
              </w:rPr>
              <w:t xml:space="preserve">1,835.97</w:t>
            </w:r>
          </w:p>
        </w:tc>
        <w:tc>
          <w:tcPr>
            <w:tcW w:w="1380" w:type="dxa"/>
            <w:tcBorders/>
            <w:vAlign w:val="center"/>
          </w:tcPr>
          <w:p>
            <w:pPr>
              <w:jc w:val="right"/>
            </w:pPr>
            <w:r>
              <w:rPr>
                <w:rFonts w:ascii="宋体" w:eastAsia="宋体" w:hAnsi="宋体" w:cs="宋体"/>
                <w:b w:val="0"/>
                <w:i w:val="0"/>
                <w:color w:val="000000"/>
                <w:sz w:val="16"/>
              </w:rPr>
              <w:t xml:space="preserve">1,830.97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32.09</w:t>
            </w:r>
          </w:p>
        </w:tc>
        <w:tc>
          <w:tcPr>
            <w:tcW w:w="1380" w:type="dxa"/>
            <w:tcBorders/>
            <w:vAlign w:val="center"/>
          </w:tcPr>
          <w:p>
            <w:pPr>
              <w:jc w:val="right"/>
            </w:pPr>
            <w:r>
              <w:rPr>
                <w:rFonts w:ascii="宋体" w:eastAsia="宋体" w:hAnsi="宋体" w:cs="宋体"/>
                <w:b w:val="0"/>
                <w:i w:val="0"/>
                <w:color w:val="000000"/>
                <w:sz w:val="16"/>
              </w:rPr>
              <w:t xml:space="preserve">32.09</w:t>
            </w:r>
          </w:p>
        </w:tc>
        <w:tc>
          <w:tcPr>
            <w:tcW w:w="1380" w:type="dxa"/>
            <w:tcBorders/>
            <w:vAlign w:val="center"/>
          </w:tcPr>
          <w:p>
            <w:pPr>
              <w:jc w:val="right"/>
            </w:pPr>
            <w:r>
              <w:rPr>
                <w:rFonts w:ascii="宋体" w:eastAsia="宋体" w:hAnsi="宋体" w:cs="宋体"/>
                <w:b w:val="0"/>
                <w:i w:val="0"/>
                <w:color w:val="000000"/>
                <w:sz w:val="16"/>
              </w:rPr>
              <w:t xml:space="preserve">32.09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1,985.26</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1,985.26</w:t>
            </w:r>
          </w:p>
        </w:tc>
        <w:tc>
          <w:tcPr>
            <w:tcW w:w="1380" w:type="dxa"/>
            <w:tcBorders/>
            <w:vAlign w:val="center"/>
          </w:tcPr>
          <w:p>
            <w:pPr>
              <w:jc w:val="right"/>
            </w:pPr>
            <w:r>
              <w:rPr>
                <w:rFonts w:ascii="宋体" w:eastAsia="宋体" w:hAnsi="宋体" w:cs="宋体"/>
                <w:b w:val="0"/>
                <w:i w:val="0"/>
                <w:color w:val="000000"/>
                <w:sz w:val="16"/>
              </w:rPr>
              <w:t xml:space="preserve">1,985.26</w:t>
            </w:r>
          </w:p>
        </w:tc>
        <w:tc>
          <w:tcPr>
            <w:tcW w:w="1380" w:type="dxa"/>
            <w:tcBorders/>
            <w:vAlign w:val="center"/>
          </w:tcPr>
          <w:p>
            <w:pPr>
              <w:jc w:val="right"/>
            </w:pPr>
            <w:r>
              <w:rPr>
                <w:rFonts w:ascii="宋体" w:eastAsia="宋体" w:hAnsi="宋体" w:cs="宋体"/>
                <w:b w:val="0"/>
                <w:i w:val="0"/>
                <w:color w:val="000000"/>
                <w:sz w:val="16"/>
              </w:rPr>
              <w:t xml:space="preserve">1,980.26</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1,985.26</w:t>
            </w:r>
          </w:p>
        </w:tc>
        <w:tc>
          <w:tcPr>
            <w:tcW w:w="1160" w:type="dxa"/>
            <w:tcBorders/>
            <w:vAlign w:val="center"/>
          </w:tcPr>
          <w:p>
            <w:pPr>
              <w:jc w:val="right"/>
            </w:pPr>
            <w:r>
              <w:rPr>
                <w:rFonts w:ascii="宋体" w:eastAsia="宋体" w:hAnsi="宋体" w:cs="宋体"/>
                <w:b w:val="0"/>
                <w:i w:val="0"/>
                <w:color w:val="000000"/>
                <w:sz w:val="14"/>
              </w:rPr>
              <w:t xml:space="preserve">508.36</w:t>
            </w:r>
          </w:p>
        </w:tc>
        <w:tc>
          <w:tcPr>
            <w:tcW w:w="1160" w:type="dxa"/>
            <w:tcBorders/>
            <w:vAlign w:val="center"/>
          </w:tcPr>
          <w:p>
            <w:pPr>
              <w:jc w:val="right"/>
            </w:pPr>
            <w:r>
              <w:rPr>
                <w:rFonts w:ascii="宋体" w:eastAsia="宋体" w:hAnsi="宋体" w:cs="宋体"/>
                <w:b w:val="0"/>
                <w:i w:val="0"/>
                <w:color w:val="000000"/>
                <w:sz w:val="14"/>
              </w:rPr>
              <w:t xml:space="preserve">488.57</w:t>
            </w:r>
          </w:p>
        </w:tc>
        <w:tc>
          <w:tcPr>
            <w:tcW w:w="1160" w:type="dxa"/>
            <w:tcBorders/>
            <w:vAlign w:val="center"/>
          </w:tcPr>
          <w:p>
            <w:pPr>
              <w:jc w:val="right"/>
            </w:pPr>
            <w:r>
              <w:rPr>
                <w:rFonts w:ascii="宋体" w:eastAsia="宋体" w:hAnsi="宋体" w:cs="宋体"/>
                <w:b w:val="0"/>
                <w:i w:val="0"/>
                <w:color w:val="000000"/>
                <w:sz w:val="14"/>
              </w:rPr>
              <w:t xml:space="preserve">9.87</w:t>
            </w:r>
          </w:p>
        </w:tc>
        <w:tc>
          <w:tcPr>
            <w:tcW w:w="1160" w:type="dxa"/>
            <w:tcBorders/>
            <w:vAlign w:val="center"/>
          </w:tcPr>
          <w:p>
            <w:pPr>
              <w:jc w:val="right"/>
            </w:pPr>
            <w:r>
              <w:rPr>
                <w:rFonts w:ascii="宋体" w:eastAsia="宋体" w:hAnsi="宋体" w:cs="宋体"/>
                <w:b w:val="0"/>
                <w:i w:val="0"/>
                <w:color w:val="000000"/>
                <w:sz w:val="14"/>
              </w:rPr>
              <w:t xml:space="preserve">9.92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1,476.90</w:t>
            </w:r>
          </w:p>
        </w:tc>
        <w:tc>
          <w:tcPr>
            <w:tcW w:w="1160" w:type="dxa"/>
            <w:tcBorders/>
            <w:vAlign w:val="center"/>
          </w:tcPr>
          <w:p>
            <w:pPr>
              <w:jc w:val="right"/>
            </w:pPr>
            <w:r>
              <w:rPr>
                <w:rFonts w:ascii="宋体" w:eastAsia="宋体" w:hAnsi="宋体" w:cs="宋体"/>
                <w:b w:val="0"/>
                <w:i w:val="0"/>
                <w:color w:val="000000"/>
                <w:sz w:val="14"/>
              </w:rPr>
              <w:t xml:space="preserve">107.00</w:t>
            </w:r>
          </w:p>
        </w:tc>
        <w:tc>
          <w:tcPr>
            <w:tcW w:w="1218" w:type="dxa"/>
            <w:tcBorders/>
            <w:vAlign w:val="center"/>
          </w:tcPr>
          <w:p>
            <w:pPr>
              <w:jc w:val="right"/>
            </w:pPr>
            <w:r>
              <w:rPr>
                <w:rFonts w:ascii="宋体" w:eastAsia="宋体" w:hAnsi="宋体" w:cs="宋体"/>
                <w:b w:val="0"/>
                <w:i w:val="0"/>
                <w:color w:val="000000"/>
                <w:sz w:val="14"/>
              </w:rPr>
              <w:t xml:space="preserve">1,369.90</w:t>
            </w: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401</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1,985.26</w:t>
            </w:r>
          </w:p>
        </w:tc>
        <w:tc>
          <w:tcPr>
            <w:tcW w:w="1160" w:type="dxa"/>
            <w:tcBorders/>
            <w:vAlign w:val="center"/>
          </w:tcPr>
          <w:p>
            <w:pPr>
              <w:jc w:val="right"/>
            </w:pPr>
            <w:r>
              <w:rPr>
                <w:rFonts w:ascii="宋体" w:eastAsia="宋体" w:hAnsi="宋体" w:cs="宋体"/>
                <w:b w:val="0"/>
                <w:i w:val="0"/>
                <w:color w:val="000000"/>
                <w:sz w:val="14"/>
              </w:rPr>
              <w:t xml:space="preserve">508.36</w:t>
            </w:r>
          </w:p>
        </w:tc>
        <w:tc>
          <w:tcPr>
            <w:tcW w:w="1160" w:type="dxa"/>
            <w:tcBorders/>
            <w:vAlign w:val="center"/>
          </w:tcPr>
          <w:p>
            <w:pPr>
              <w:jc w:val="right"/>
            </w:pPr>
            <w:r>
              <w:rPr>
                <w:rFonts w:ascii="宋体" w:eastAsia="宋体" w:hAnsi="宋体" w:cs="宋体"/>
                <w:b w:val="0"/>
                <w:i w:val="0"/>
                <w:color w:val="000000"/>
                <w:sz w:val="14"/>
              </w:rPr>
              <w:t xml:space="preserve">488.57</w:t>
            </w:r>
          </w:p>
        </w:tc>
        <w:tc>
          <w:tcPr>
            <w:tcW w:w="1160" w:type="dxa"/>
            <w:tcBorders/>
            <w:vAlign w:val="center"/>
          </w:tcPr>
          <w:p>
            <w:pPr>
              <w:jc w:val="right"/>
            </w:pPr>
            <w:r>
              <w:rPr>
                <w:rFonts w:ascii="宋体" w:eastAsia="宋体" w:hAnsi="宋体" w:cs="宋体"/>
                <w:b w:val="0"/>
                <w:i w:val="0"/>
                <w:color w:val="000000"/>
                <w:sz w:val="14"/>
              </w:rPr>
              <w:t xml:space="preserve">9.87</w:t>
            </w:r>
          </w:p>
        </w:tc>
        <w:tc>
          <w:tcPr>
            <w:tcW w:w="1160" w:type="dxa"/>
            <w:tcBorders/>
            <w:vAlign w:val="center"/>
          </w:tcPr>
          <w:p>
            <w:pPr>
              <w:jc w:val="right"/>
            </w:pPr>
            <w:r>
              <w:rPr>
                <w:rFonts w:ascii="宋体" w:eastAsia="宋体" w:hAnsi="宋体" w:cs="宋体"/>
                <w:b w:val="0"/>
                <w:i w:val="0"/>
                <w:color w:val="000000"/>
                <w:sz w:val="14"/>
              </w:rPr>
              <w:t xml:space="preserve">9.92</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1,476.90</w:t>
            </w:r>
          </w:p>
        </w:tc>
        <w:tc>
          <w:tcPr>
            <w:tcW w:w="1160" w:type="dxa"/>
            <w:tcBorders/>
            <w:vAlign w:val="center"/>
          </w:tcPr>
          <w:p>
            <w:pPr>
              <w:jc w:val="right"/>
            </w:pPr>
            <w:r>
              <w:rPr>
                <w:rFonts w:ascii="宋体" w:eastAsia="宋体" w:hAnsi="宋体" w:cs="宋体"/>
                <w:b w:val="0"/>
                <w:i w:val="0"/>
                <w:color w:val="000000"/>
                <w:sz w:val="14"/>
              </w:rPr>
              <w:t xml:space="preserve">107.00</w:t>
            </w:r>
          </w:p>
        </w:tc>
        <w:tc>
          <w:tcPr>
            <w:tcW w:w="1218" w:type="dxa"/>
            <w:tcBorders/>
            <w:vAlign w:val="center"/>
          </w:tcPr>
          <w:p>
            <w:pPr>
              <w:jc w:val="right"/>
            </w:pPr>
            <w:r>
              <w:rPr>
                <w:rFonts w:ascii="宋体" w:eastAsia="宋体" w:hAnsi="宋体" w:cs="宋体"/>
                <w:b w:val="0"/>
                <w:i w:val="0"/>
                <w:color w:val="000000"/>
                <w:sz w:val="14"/>
              </w:rPr>
              <w:t xml:space="preserve">1,369.90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4.15</w:t>
            </w:r>
          </w:p>
        </w:tc>
        <w:tc>
          <w:tcPr>
            <w:tcW w:w="1160" w:type="dxa"/>
            <w:tcBorders/>
            <w:vAlign w:val="center"/>
          </w:tcPr>
          <w:p>
            <w:pPr>
              <w:jc w:val="right"/>
            </w:pPr>
            <w:r>
              <w:rPr>
                <w:rFonts w:ascii="宋体" w:eastAsia="宋体" w:hAnsi="宋体" w:cs="宋体"/>
                <w:b w:val="0"/>
                <w:i w:val="0"/>
                <w:color w:val="000000"/>
                <w:sz w:val="14"/>
              </w:rPr>
              <w:t xml:space="preserve">4.15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4.15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113.05</w:t>
            </w:r>
          </w:p>
        </w:tc>
        <w:tc>
          <w:tcPr>
            <w:tcW w:w="1160" w:type="dxa"/>
            <w:tcBorders/>
            <w:vAlign w:val="center"/>
          </w:tcPr>
          <w:p>
            <w:pPr>
              <w:jc w:val="right"/>
            </w:pPr>
            <w:r>
              <w:rPr>
                <w:rFonts w:ascii="宋体" w:eastAsia="宋体" w:hAnsi="宋体" w:cs="宋体"/>
                <w:b w:val="0"/>
                <w:i w:val="0"/>
                <w:color w:val="000000"/>
                <w:sz w:val="14"/>
              </w:rPr>
              <w:t xml:space="preserve">113.05</w:t>
            </w:r>
          </w:p>
        </w:tc>
        <w:tc>
          <w:tcPr>
            <w:tcW w:w="1160" w:type="dxa"/>
            <w:tcBorders/>
            <w:vAlign w:val="center"/>
          </w:tcPr>
          <w:p>
            <w:pPr>
              <w:jc w:val="right"/>
            </w:pPr>
            <w:r>
              <w:rPr>
                <w:rFonts w:ascii="宋体" w:eastAsia="宋体" w:hAnsi="宋体" w:cs="宋体"/>
                <w:b w:val="0"/>
                <w:i w:val="0"/>
                <w:color w:val="000000"/>
                <w:sz w:val="14"/>
              </w:rPr>
              <w:t xml:space="preserve">113.05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262.03</w:t>
            </w:r>
          </w:p>
        </w:tc>
        <w:tc>
          <w:tcPr>
            <w:tcW w:w="1160" w:type="dxa"/>
            <w:tcBorders/>
            <w:vAlign w:val="center"/>
          </w:tcPr>
          <w:p>
            <w:pPr>
              <w:jc w:val="right"/>
            </w:pPr>
            <w:r>
              <w:rPr>
                <w:rFonts w:ascii="宋体" w:eastAsia="宋体" w:hAnsi="宋体" w:cs="宋体"/>
                <w:b w:val="0"/>
                <w:i w:val="0"/>
                <w:color w:val="000000"/>
                <w:sz w:val="14"/>
              </w:rPr>
              <w:t xml:space="preserve">199.03</w:t>
            </w:r>
          </w:p>
        </w:tc>
        <w:tc>
          <w:tcPr>
            <w:tcW w:w="1160" w:type="dxa"/>
            <w:tcBorders/>
            <w:vAlign w:val="center"/>
          </w:tcPr>
          <w:p>
            <w:pPr>
              <w:jc w:val="right"/>
            </w:pPr>
            <w:r>
              <w:rPr>
                <w:rFonts w:ascii="宋体" w:eastAsia="宋体" w:hAnsi="宋体" w:cs="宋体"/>
                <w:b w:val="0"/>
                <w:i w:val="0"/>
                <w:color w:val="000000"/>
                <w:sz w:val="14"/>
              </w:rPr>
              <w:t xml:space="preserve">190.03</w:t>
            </w:r>
          </w:p>
        </w:tc>
        <w:tc>
          <w:tcPr>
            <w:tcW w:w="1160" w:type="dxa"/>
            <w:tcBorders/>
            <w:vAlign w:val="center"/>
          </w:tcPr>
          <w:p>
            <w:pPr>
              <w:jc w:val="right"/>
            </w:pPr>
            <w:r>
              <w:rPr>
                <w:rFonts w:ascii="宋体" w:eastAsia="宋体" w:hAnsi="宋体" w:cs="宋体"/>
                <w:b w:val="0"/>
                <w:i w:val="0"/>
                <w:color w:val="000000"/>
                <w:sz w:val="14"/>
              </w:rPr>
              <w:t xml:space="preserve">3.19</w:t>
            </w:r>
          </w:p>
        </w:tc>
        <w:tc>
          <w:tcPr>
            <w:tcW w:w="1160" w:type="dxa"/>
            <w:tcBorders/>
            <w:vAlign w:val="center"/>
          </w:tcPr>
          <w:p>
            <w:pPr>
              <w:jc w:val="right"/>
            </w:pPr>
            <w:r>
              <w:rPr>
                <w:rFonts w:ascii="宋体" w:eastAsia="宋体" w:hAnsi="宋体" w:cs="宋体"/>
                <w:b w:val="0"/>
                <w:i w:val="0"/>
                <w:color w:val="000000"/>
                <w:sz w:val="14"/>
              </w:rPr>
              <w:t xml:space="preserve">5.81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63.00</w:t>
            </w:r>
          </w:p>
        </w:tc>
        <w:tc>
          <w:tcPr>
            <w:tcW w:w="1160" w:type="dxa"/>
            <w:tcBorders/>
            <w:vAlign w:val="center"/>
          </w:tcPr>
          <w:p>
            <w:pPr>
              <w:jc w:val="right"/>
            </w:pPr>
            <w:r>
              <w:rPr>
                <w:rFonts w:ascii="宋体" w:eastAsia="宋体" w:hAnsi="宋体" w:cs="宋体"/>
                <w:b w:val="0"/>
                <w:i w:val="0"/>
                <w:color w:val="000000"/>
                <w:sz w:val="14"/>
              </w:rPr>
              <w:t xml:space="preserve">63.00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04</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疾病预防控制机构</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04</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卫生监督机构</w:t>
            </w:r>
          </w:p>
        </w:tc>
        <w:tc>
          <w:tcPr>
            <w:tcW w:w="1160" w:type="dxa"/>
            <w:tcBorders/>
            <w:vAlign w:val="center"/>
          </w:tcPr>
          <w:p>
            <w:pPr>
              <w:jc w:val="right"/>
            </w:pPr>
            <w:r>
              <w:rPr>
                <w:rFonts w:ascii="宋体" w:eastAsia="宋体" w:hAnsi="宋体" w:cs="宋体"/>
                <w:b w:val="0"/>
                <w:i w:val="0"/>
                <w:color w:val="000000"/>
                <w:sz w:val="14"/>
              </w:rPr>
              <w:t xml:space="preserve">39.00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39.00</w:t>
            </w:r>
          </w:p>
        </w:tc>
        <w:tc>
          <w:tcPr>
            <w:tcW w:w="1160" w:type="dxa"/>
            <w:tcBorders/>
            <w:vAlign w:val="center"/>
          </w:tcPr>
          <w:p>
            <w:pPr>
              <w:jc w:val="right"/>
            </w:pPr>
            <w:r>
              <w:rPr>
                <w:rFonts w:ascii="宋体" w:eastAsia="宋体" w:hAnsi="宋体" w:cs="宋体"/>
                <w:b w:val="0"/>
                <w:i w:val="0"/>
                <w:color w:val="000000"/>
                <w:sz w:val="14"/>
              </w:rPr>
              <w:t xml:space="preserve">39.00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04</w:t>
            </w:r>
          </w:p>
        </w:tc>
        <w:tc>
          <w:tcPr>
            <w:tcW w:w="380" w:type="dxa"/>
            <w:tcBorders/>
            <w:vAlign w:val="center"/>
          </w:tcPr>
          <w:p>
            <w:pPr>
              <w:jc w:val="left"/>
            </w:pPr>
            <w:r>
              <w:rPr>
                <w:rFonts w:ascii="宋体" w:eastAsia="宋体" w:hAnsi="宋体" w:cs="宋体"/>
                <w:b w:val="0"/>
                <w:i w:val="0"/>
                <w:color w:val="000000"/>
                <w:sz w:val="14"/>
              </w:rPr>
              <w:t xml:space="preserve">08</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基本公共卫生服务</w:t>
            </w:r>
          </w:p>
        </w:tc>
        <w:tc>
          <w:tcPr>
            <w:tcW w:w="1160" w:type="dxa"/>
            <w:tcBorders/>
            <w:vAlign w:val="center"/>
          </w:tcPr>
          <w:p>
            <w:pPr>
              <w:jc w:val="right"/>
            </w:pPr>
            <w:r>
              <w:rPr>
                <w:rFonts w:ascii="宋体" w:eastAsia="宋体" w:hAnsi="宋体" w:cs="宋体"/>
                <w:b w:val="0"/>
                <w:i w:val="0"/>
                <w:color w:val="000000"/>
                <w:sz w:val="14"/>
              </w:rPr>
              <w:t xml:space="preserve">636.00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636.00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636.00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07</w:t>
            </w:r>
          </w:p>
        </w:tc>
        <w:tc>
          <w:tcPr>
            <w:tcW w:w="380" w:type="dxa"/>
            <w:tcBorders/>
            <w:vAlign w:val="center"/>
          </w:tcPr>
          <w:p>
            <w:pPr>
              <w:jc w:val="left"/>
            </w:pPr>
            <w:r>
              <w:rPr>
                <w:rFonts w:ascii="宋体" w:eastAsia="宋体" w:hAnsi="宋体" w:cs="宋体"/>
                <w:b w:val="0"/>
                <w:i w:val="0"/>
                <w:color w:val="000000"/>
                <w:sz w:val="14"/>
              </w:rPr>
              <w:t xml:space="preserve">17</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计划生育服务</w:t>
            </w:r>
          </w:p>
        </w:tc>
        <w:tc>
          <w:tcPr>
            <w:tcW w:w="1160" w:type="dxa"/>
            <w:tcBorders/>
            <w:vAlign w:val="center"/>
          </w:tcPr>
          <w:p>
            <w:pPr>
              <w:jc w:val="right"/>
            </w:pPr>
            <w:r>
              <w:rPr>
                <w:rFonts w:ascii="宋体" w:eastAsia="宋体" w:hAnsi="宋体" w:cs="宋体"/>
                <w:b w:val="0"/>
                <w:i w:val="0"/>
                <w:color w:val="000000"/>
                <w:sz w:val="14"/>
              </w:rPr>
              <w:t xml:space="preserve">733.90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733.90</w:t>
            </w:r>
          </w:p>
        </w:tc>
        <w:tc>
          <w:tcPr>
            <w:tcW w:w="1160" w:type="dxa"/>
            <w:tcBorders/>
            <w:vAlign w:val="center"/>
          </w:tcPr>
          <w:p>
            <w:pPr/>
          </w:p>
        </w:tc>
        <w:tc>
          <w:tcPr>
            <w:tcW w:w="1218" w:type="dxa"/>
            <w:tcBorders/>
            <w:vAlign w:val="center"/>
          </w:tcPr>
          <w:p>
            <w:pPr>
              <w:jc w:val="right"/>
            </w:pPr>
            <w:r>
              <w:rPr>
                <w:rFonts w:ascii="宋体" w:eastAsia="宋体" w:hAnsi="宋体" w:cs="宋体"/>
                <w:b w:val="0"/>
                <w:i w:val="0"/>
                <w:color w:val="000000"/>
                <w:sz w:val="14"/>
              </w:rPr>
              <w:t xml:space="preserve">733.90</w:t>
            </w: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38.94</w:t>
            </w:r>
          </w:p>
        </w:tc>
        <w:tc>
          <w:tcPr>
            <w:tcW w:w="1160" w:type="dxa"/>
            <w:tcBorders/>
            <w:vAlign w:val="center"/>
          </w:tcPr>
          <w:p>
            <w:pPr>
              <w:jc w:val="right"/>
            </w:pPr>
            <w:r>
              <w:rPr>
                <w:rFonts w:ascii="宋体" w:eastAsia="宋体" w:hAnsi="宋体" w:cs="宋体"/>
                <w:b w:val="0"/>
                <w:i w:val="0"/>
                <w:color w:val="000000"/>
                <w:sz w:val="14"/>
              </w:rPr>
              <w:t xml:space="preserve">38.94</w:t>
            </w:r>
          </w:p>
        </w:tc>
        <w:tc>
          <w:tcPr>
            <w:tcW w:w="1160" w:type="dxa"/>
            <w:tcBorders/>
            <w:vAlign w:val="center"/>
          </w:tcPr>
          <w:p>
            <w:pPr>
              <w:jc w:val="right"/>
            </w:pPr>
            <w:r>
              <w:rPr>
                <w:rFonts w:ascii="宋体" w:eastAsia="宋体" w:hAnsi="宋体" w:cs="宋体"/>
                <w:b w:val="0"/>
                <w:i w:val="0"/>
                <w:color w:val="000000"/>
                <w:sz w:val="14"/>
              </w:rPr>
              <w:t xml:space="preserve">38.94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32.09</w:t>
            </w:r>
          </w:p>
        </w:tc>
        <w:tc>
          <w:tcPr>
            <w:tcW w:w="1160" w:type="dxa"/>
            <w:tcBorders/>
            <w:vAlign w:val="center"/>
          </w:tcPr>
          <w:p>
            <w:pPr>
              <w:jc w:val="right"/>
            </w:pPr>
            <w:r>
              <w:rPr>
                <w:rFonts w:ascii="宋体" w:eastAsia="宋体" w:hAnsi="宋体" w:cs="宋体"/>
                <w:b w:val="0"/>
                <w:i w:val="0"/>
                <w:color w:val="000000"/>
                <w:sz w:val="14"/>
              </w:rPr>
              <w:t xml:space="preserve">32.09</w:t>
            </w:r>
          </w:p>
        </w:tc>
        <w:tc>
          <w:tcPr>
            <w:tcW w:w="1160" w:type="dxa"/>
            <w:tcBorders/>
            <w:vAlign w:val="center"/>
          </w:tcPr>
          <w:p>
            <w:pPr>
              <w:jc w:val="right"/>
            </w:pPr>
            <w:r>
              <w:rPr>
                <w:rFonts w:ascii="宋体" w:eastAsia="宋体" w:hAnsi="宋体" w:cs="宋体"/>
                <w:b w:val="0"/>
                <w:i w:val="0"/>
                <w:color w:val="000000"/>
                <w:sz w:val="14"/>
              </w:rPr>
              <w:t xml:space="preserve">32.09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07</w:t>
            </w:r>
          </w:p>
        </w:tc>
        <w:tc>
          <w:tcPr>
            <w:tcW w:w="380" w:type="dxa"/>
            <w:tcBorders/>
            <w:vAlign w:val="center"/>
          </w:tcPr>
          <w:p>
            <w:pPr>
              <w:jc w:val="left"/>
            </w:pPr>
            <w:r>
              <w:rPr>
                <w:rFonts w:ascii="宋体" w:eastAsia="宋体" w:hAnsi="宋体" w:cs="宋体"/>
                <w:b w:val="0"/>
                <w:i w:val="0"/>
                <w:color w:val="000000"/>
                <w:sz w:val="14"/>
              </w:rPr>
              <w:t xml:space="preserve">16</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计划生育机构</w:t>
            </w:r>
          </w:p>
        </w:tc>
        <w:tc>
          <w:tcPr>
            <w:tcW w:w="1160" w:type="dxa"/>
            <w:tcBorders/>
            <w:vAlign w:val="center"/>
          </w:tcPr>
          <w:p>
            <w:pPr>
              <w:jc w:val="right"/>
            </w:pPr>
            <w:r>
              <w:rPr>
                <w:rFonts w:ascii="宋体" w:eastAsia="宋体" w:hAnsi="宋体" w:cs="宋体"/>
                <w:b w:val="0"/>
                <w:i w:val="0"/>
                <w:color w:val="000000"/>
                <w:sz w:val="14"/>
              </w:rPr>
              <w:t xml:space="preserve">113.25</w:t>
            </w:r>
          </w:p>
        </w:tc>
        <w:tc>
          <w:tcPr>
            <w:tcW w:w="1160" w:type="dxa"/>
            <w:tcBorders/>
            <w:vAlign w:val="center"/>
          </w:tcPr>
          <w:p>
            <w:pPr>
              <w:jc w:val="right"/>
            </w:pPr>
            <w:r>
              <w:rPr>
                <w:rFonts w:ascii="宋体" w:eastAsia="宋体" w:hAnsi="宋体" w:cs="宋体"/>
                <w:b w:val="0"/>
                <w:i w:val="0"/>
                <w:color w:val="000000"/>
                <w:sz w:val="14"/>
              </w:rPr>
              <w:t xml:space="preserve">113.25</w:t>
            </w:r>
          </w:p>
        </w:tc>
        <w:tc>
          <w:tcPr>
            <w:tcW w:w="1160" w:type="dxa"/>
            <w:tcBorders/>
            <w:vAlign w:val="center"/>
          </w:tcPr>
          <w:p>
            <w:pPr>
              <w:jc w:val="right"/>
            </w:pPr>
            <w:r>
              <w:rPr>
                <w:rFonts w:ascii="宋体" w:eastAsia="宋体" w:hAnsi="宋体" w:cs="宋体"/>
                <w:b w:val="0"/>
                <w:i w:val="0"/>
                <w:color w:val="000000"/>
                <w:sz w:val="14"/>
              </w:rPr>
              <w:t xml:space="preserve">106.61</w:t>
            </w:r>
          </w:p>
        </w:tc>
        <w:tc>
          <w:tcPr>
            <w:tcW w:w="1160" w:type="dxa"/>
            <w:tcBorders/>
            <w:vAlign w:val="center"/>
          </w:tcPr>
          <w:p>
            <w:pPr>
              <w:jc w:val="right"/>
            </w:pPr>
            <w:r>
              <w:rPr>
                <w:rFonts w:ascii="宋体" w:eastAsia="宋体" w:hAnsi="宋体" w:cs="宋体"/>
                <w:b w:val="0"/>
                <w:i w:val="0"/>
                <w:color w:val="000000"/>
                <w:sz w:val="14"/>
              </w:rPr>
              <w:t xml:space="preserve">2.53</w:t>
            </w:r>
          </w:p>
        </w:tc>
        <w:tc>
          <w:tcPr>
            <w:tcW w:w="1160" w:type="dxa"/>
            <w:tcBorders/>
            <w:vAlign w:val="center"/>
          </w:tcPr>
          <w:p>
            <w:pPr>
              <w:jc w:val="right"/>
            </w:pPr>
            <w:r>
              <w:rPr>
                <w:rFonts w:ascii="宋体" w:eastAsia="宋体" w:hAnsi="宋体" w:cs="宋体"/>
                <w:b w:val="0"/>
                <w:i w:val="0"/>
                <w:color w:val="000000"/>
                <w:sz w:val="14"/>
              </w:rPr>
              <w:t xml:space="preserve">4.11</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7.86</w:t>
            </w:r>
          </w:p>
        </w:tc>
        <w:tc>
          <w:tcPr>
            <w:tcW w:w="1160" w:type="dxa"/>
            <w:tcBorders/>
            <w:vAlign w:val="center"/>
          </w:tcPr>
          <w:p>
            <w:pPr>
              <w:jc w:val="right"/>
            </w:pPr>
            <w:r>
              <w:rPr>
                <w:rFonts w:ascii="宋体" w:eastAsia="宋体" w:hAnsi="宋体" w:cs="宋体"/>
                <w:b w:val="0"/>
                <w:i w:val="0"/>
                <w:color w:val="000000"/>
                <w:sz w:val="14"/>
              </w:rPr>
              <w:t xml:space="preserve">7.86</w:t>
            </w:r>
          </w:p>
        </w:tc>
        <w:tc>
          <w:tcPr>
            <w:tcW w:w="1160" w:type="dxa"/>
            <w:tcBorders/>
            <w:vAlign w:val="center"/>
          </w:tcPr>
          <w:p>
            <w:pPr>
              <w:jc w:val="right"/>
            </w:pPr>
            <w:r>
              <w:rPr>
                <w:rFonts w:ascii="宋体" w:eastAsia="宋体" w:hAnsi="宋体" w:cs="宋体"/>
                <w:b w:val="0"/>
                <w:i w:val="0"/>
                <w:color w:val="000000"/>
                <w:sz w:val="14"/>
              </w:rPr>
              <w:t xml:space="preserve">7.86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508.36</w:t>
            </w:r>
          </w:p>
        </w:tc>
        <w:tc>
          <w:tcPr>
            <w:tcW w:w="1440" w:type="dxa"/>
            <w:tcBorders/>
            <w:vAlign w:val="center"/>
          </w:tcPr>
          <w:p>
            <w:pPr>
              <w:jc w:val="right"/>
            </w:pPr>
            <w:r>
              <w:rPr>
                <w:rFonts w:ascii="宋体" w:eastAsia="宋体" w:hAnsi="宋体" w:cs="宋体"/>
                <w:b w:val="0"/>
                <w:i w:val="0"/>
                <w:color w:val="000000"/>
                <w:sz w:val="17"/>
              </w:rPr>
              <w:t xml:space="preserve">498.44</w:t>
            </w:r>
          </w:p>
        </w:tc>
        <w:tc>
          <w:tcPr>
            <w:tcW w:w="1478" w:type="dxa"/>
            <w:tcBorders/>
            <w:vAlign w:val="center"/>
          </w:tcPr>
          <w:p>
            <w:pPr>
              <w:jc w:val="right"/>
            </w:pPr>
            <w:r>
              <w:rPr>
                <w:rFonts w:ascii="宋体" w:eastAsia="宋体" w:hAnsi="宋体" w:cs="宋体"/>
                <w:b w:val="0"/>
                <w:i w:val="0"/>
                <w:color w:val="000000"/>
                <w:sz w:val="17"/>
              </w:rPr>
              <w:t xml:space="preserve">9.92</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9.87</w:t>
            </w:r>
          </w:p>
        </w:tc>
        <w:tc>
          <w:tcPr>
            <w:tcW w:w="1440" w:type="dxa"/>
            <w:tcBorders/>
            <w:vAlign w:val="center"/>
          </w:tcPr>
          <w:p>
            <w:pPr>
              <w:jc w:val="right"/>
            </w:pPr>
            <w:r>
              <w:rPr>
                <w:rFonts w:ascii="宋体" w:eastAsia="宋体" w:hAnsi="宋体" w:cs="宋体"/>
                <w:b w:val="0"/>
                <w:i w:val="0"/>
                <w:color w:val="000000"/>
                <w:sz w:val="17"/>
              </w:rPr>
              <w:t xml:space="preserve">9.87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67.70</w:t>
            </w:r>
          </w:p>
        </w:tc>
        <w:tc>
          <w:tcPr>
            <w:tcW w:w="1440" w:type="dxa"/>
            <w:tcBorders/>
            <w:vAlign w:val="center"/>
          </w:tcPr>
          <w:p>
            <w:pPr>
              <w:jc w:val="right"/>
            </w:pPr>
            <w:r>
              <w:rPr>
                <w:rFonts w:ascii="宋体" w:eastAsia="宋体" w:hAnsi="宋体" w:cs="宋体"/>
                <w:b w:val="0"/>
                <w:i w:val="0"/>
                <w:color w:val="000000"/>
                <w:sz w:val="17"/>
              </w:rPr>
              <w:t xml:space="preserve">67.70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0.35</w:t>
            </w:r>
          </w:p>
        </w:tc>
        <w:tc>
          <w:tcPr>
            <w:tcW w:w="1440" w:type="dxa"/>
            <w:tcBorders/>
            <w:vAlign w:val="center"/>
          </w:tcPr>
          <w:p>
            <w:pPr>
              <w:jc w:val="right"/>
            </w:pPr>
            <w:r>
              <w:rPr>
                <w:rFonts w:ascii="宋体" w:eastAsia="宋体" w:hAnsi="宋体" w:cs="宋体"/>
                <w:b w:val="0"/>
                <w:i w:val="0"/>
                <w:color w:val="000000"/>
                <w:sz w:val="17"/>
              </w:rPr>
              <w:t xml:space="preserve">0.35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125.04</w:t>
            </w:r>
          </w:p>
        </w:tc>
        <w:tc>
          <w:tcPr>
            <w:tcW w:w="1440" w:type="dxa"/>
            <w:tcBorders/>
            <w:vAlign w:val="center"/>
          </w:tcPr>
          <w:p>
            <w:pPr>
              <w:jc w:val="right"/>
            </w:pPr>
            <w:r>
              <w:rPr>
                <w:rFonts w:ascii="宋体" w:eastAsia="宋体" w:hAnsi="宋体" w:cs="宋体"/>
                <w:b w:val="0"/>
                <w:i w:val="0"/>
                <w:color w:val="000000"/>
                <w:sz w:val="17"/>
              </w:rPr>
              <w:t xml:space="preserve">125.04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64.64</w:t>
            </w:r>
          </w:p>
        </w:tc>
        <w:tc>
          <w:tcPr>
            <w:tcW w:w="1440" w:type="dxa"/>
            <w:tcBorders/>
            <w:vAlign w:val="center"/>
          </w:tcPr>
          <w:p>
            <w:pPr>
              <w:jc w:val="right"/>
            </w:pPr>
            <w:r>
              <w:rPr>
                <w:rFonts w:ascii="宋体" w:eastAsia="宋体" w:hAnsi="宋体" w:cs="宋体"/>
                <w:b w:val="0"/>
                <w:i w:val="0"/>
                <w:color w:val="000000"/>
                <w:sz w:val="17"/>
              </w:rPr>
              <w:t xml:space="preserve">64.64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3.30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3.30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2.51</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2.51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38.94</w:t>
            </w:r>
          </w:p>
        </w:tc>
        <w:tc>
          <w:tcPr>
            <w:tcW w:w="1440" w:type="dxa"/>
            <w:tcBorders/>
            <w:vAlign w:val="center"/>
          </w:tcPr>
          <w:p>
            <w:pPr>
              <w:jc w:val="right"/>
            </w:pPr>
            <w:r>
              <w:rPr>
                <w:rFonts w:ascii="宋体" w:eastAsia="宋体" w:hAnsi="宋体" w:cs="宋体"/>
                <w:b w:val="0"/>
                <w:i w:val="0"/>
                <w:color w:val="000000"/>
                <w:sz w:val="17"/>
              </w:rPr>
              <w:t xml:space="preserve">38.94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19.91</w:t>
            </w:r>
          </w:p>
        </w:tc>
        <w:tc>
          <w:tcPr>
            <w:tcW w:w="1440" w:type="dxa"/>
            <w:tcBorders/>
            <w:vAlign w:val="center"/>
          </w:tcPr>
          <w:p>
            <w:pPr>
              <w:jc w:val="right"/>
            </w:pPr>
            <w:r>
              <w:rPr>
                <w:rFonts w:ascii="宋体" w:eastAsia="宋体" w:hAnsi="宋体" w:cs="宋体"/>
                <w:b w:val="0"/>
                <w:i w:val="0"/>
                <w:color w:val="000000"/>
                <w:sz w:val="17"/>
              </w:rPr>
              <w:t xml:space="preserve">19.91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45.35</w:t>
            </w:r>
          </w:p>
        </w:tc>
        <w:tc>
          <w:tcPr>
            <w:tcW w:w="1440" w:type="dxa"/>
            <w:tcBorders/>
            <w:vAlign w:val="center"/>
          </w:tcPr>
          <w:p>
            <w:pPr>
              <w:jc w:val="right"/>
            </w:pPr>
            <w:r>
              <w:rPr>
                <w:rFonts w:ascii="宋体" w:eastAsia="宋体" w:hAnsi="宋体" w:cs="宋体"/>
                <w:b w:val="0"/>
                <w:i w:val="0"/>
                <w:color w:val="000000"/>
                <w:sz w:val="17"/>
              </w:rPr>
              <w:t xml:space="preserve">45.35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1.09</w:t>
            </w:r>
          </w:p>
        </w:tc>
        <w:tc>
          <w:tcPr>
            <w:tcW w:w="1440" w:type="dxa"/>
            <w:tcBorders/>
            <w:vAlign w:val="center"/>
          </w:tcPr>
          <w:p>
            <w:pPr>
              <w:jc w:val="right"/>
            </w:pPr>
            <w:r>
              <w:rPr>
                <w:rFonts w:ascii="宋体" w:eastAsia="宋体" w:hAnsi="宋体" w:cs="宋体"/>
                <w:b w:val="0"/>
                <w:i w:val="0"/>
                <w:color w:val="000000"/>
                <w:sz w:val="17"/>
              </w:rPr>
              <w:t xml:space="preserve">1.09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99.07</w:t>
            </w:r>
          </w:p>
        </w:tc>
        <w:tc>
          <w:tcPr>
            <w:tcW w:w="1440" w:type="dxa"/>
            <w:tcBorders/>
            <w:vAlign w:val="center"/>
          </w:tcPr>
          <w:p>
            <w:pPr>
              <w:jc w:val="right"/>
            </w:pPr>
            <w:r>
              <w:rPr>
                <w:rFonts w:ascii="宋体" w:eastAsia="宋体" w:hAnsi="宋体" w:cs="宋体"/>
                <w:b w:val="0"/>
                <w:i w:val="0"/>
                <w:color w:val="000000"/>
                <w:sz w:val="17"/>
              </w:rPr>
              <w:t xml:space="preserve">99.07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6.44</w:t>
            </w:r>
          </w:p>
        </w:tc>
        <w:tc>
          <w:tcPr>
            <w:tcW w:w="1440" w:type="dxa"/>
            <w:tcBorders/>
            <w:vAlign w:val="center"/>
          </w:tcPr>
          <w:p>
            <w:pPr>
              <w:jc w:val="right"/>
            </w:pPr>
            <w:r>
              <w:rPr>
                <w:rFonts w:ascii="宋体" w:eastAsia="宋体" w:hAnsi="宋体" w:cs="宋体"/>
                <w:b w:val="0"/>
                <w:i w:val="0"/>
                <w:color w:val="000000"/>
                <w:sz w:val="17"/>
              </w:rPr>
              <w:t xml:space="preserve">6.44</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2.01</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2.01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2.10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2.10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7.86</w:t>
            </w:r>
          </w:p>
        </w:tc>
        <w:tc>
          <w:tcPr>
            <w:tcW w:w="1440" w:type="dxa"/>
            <w:tcBorders/>
            <w:vAlign w:val="center"/>
          </w:tcPr>
          <w:p>
            <w:pPr>
              <w:jc w:val="right"/>
            </w:pPr>
            <w:r>
              <w:rPr>
                <w:rFonts w:ascii="宋体" w:eastAsia="宋体" w:hAnsi="宋体" w:cs="宋体"/>
                <w:b w:val="0"/>
                <w:i w:val="0"/>
                <w:color w:val="000000"/>
                <w:sz w:val="17"/>
              </w:rPr>
              <w:t xml:space="preserve">7.86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12.18</w:t>
            </w:r>
          </w:p>
        </w:tc>
        <w:tc>
          <w:tcPr>
            <w:tcW w:w="1440" w:type="dxa"/>
            <w:tcBorders/>
            <w:vAlign w:val="center"/>
          </w:tcPr>
          <w:p>
            <w:pPr>
              <w:jc w:val="right"/>
            </w:pPr>
            <w:r>
              <w:rPr>
                <w:rFonts w:ascii="宋体" w:eastAsia="宋体" w:hAnsi="宋体" w:cs="宋体"/>
                <w:b w:val="0"/>
                <w:i w:val="0"/>
                <w:color w:val="000000"/>
                <w:sz w:val="17"/>
              </w:rPr>
              <w:t xml:space="preserve">12.18</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1,985.26</w:t>
            </w:r>
          </w:p>
        </w:tc>
        <w:tc>
          <w:tcPr>
            <w:tcW w:w="920" w:type="dxa"/>
            <w:tcBorders/>
            <w:vAlign w:val="center"/>
          </w:tcPr>
          <w:p>
            <w:pPr>
              <w:jc w:val="right"/>
            </w:pPr>
            <w:r>
              <w:rPr>
                <w:rFonts w:ascii="宋体" w:eastAsia="宋体" w:hAnsi="宋体" w:cs="宋体"/>
                <w:b w:val="0"/>
                <w:i w:val="0"/>
                <w:color w:val="000000"/>
                <w:sz w:val="11"/>
              </w:rPr>
              <w:t xml:space="preserve">1,985.26</w:t>
            </w:r>
          </w:p>
        </w:tc>
        <w:tc>
          <w:tcPr>
            <w:tcW w:w="920" w:type="dxa"/>
            <w:tcBorders/>
            <w:vAlign w:val="center"/>
          </w:tcPr>
          <w:p>
            <w:pPr>
              <w:jc w:val="right"/>
            </w:pPr>
            <w:r>
              <w:rPr>
                <w:rFonts w:ascii="宋体" w:eastAsia="宋体" w:hAnsi="宋体" w:cs="宋体"/>
                <w:b w:val="0"/>
                <w:i w:val="0"/>
                <w:color w:val="000000"/>
                <w:sz w:val="11"/>
              </w:rPr>
              <w:t xml:space="preserve">1,980.26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401</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三门峡市陕州区卫生健康委员会</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1,985.26</w:t>
            </w:r>
          </w:p>
        </w:tc>
        <w:tc>
          <w:tcPr>
            <w:tcW w:w="920" w:type="dxa"/>
            <w:tcBorders/>
            <w:vAlign w:val="center"/>
          </w:tcPr>
          <w:p>
            <w:pPr>
              <w:jc w:val="right"/>
            </w:pPr>
            <w:r>
              <w:rPr>
                <w:rFonts w:ascii="宋体" w:eastAsia="宋体" w:hAnsi="宋体" w:cs="宋体"/>
                <w:b w:val="0"/>
                <w:i w:val="0"/>
                <w:color w:val="000000"/>
                <w:sz w:val="11"/>
              </w:rPr>
              <w:t xml:space="preserve">1,985.26</w:t>
            </w:r>
          </w:p>
        </w:tc>
        <w:tc>
          <w:tcPr>
            <w:tcW w:w="920" w:type="dxa"/>
            <w:tcBorders/>
            <w:vAlign w:val="center"/>
          </w:tcPr>
          <w:p>
            <w:pPr>
              <w:jc w:val="right"/>
            </w:pPr>
            <w:r>
              <w:rPr>
                <w:rFonts w:ascii="宋体" w:eastAsia="宋体" w:hAnsi="宋体" w:cs="宋体"/>
                <w:b w:val="0"/>
                <w:i w:val="0"/>
                <w:color w:val="000000"/>
                <w:sz w:val="11"/>
              </w:rPr>
              <w:t xml:space="preserve">1,980.26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9.87</w:t>
            </w:r>
          </w:p>
        </w:tc>
        <w:tc>
          <w:tcPr>
            <w:tcW w:w="920" w:type="dxa"/>
            <w:tcBorders/>
            <w:vAlign w:val="center"/>
          </w:tcPr>
          <w:p>
            <w:pPr>
              <w:jc w:val="right"/>
            </w:pPr>
            <w:r>
              <w:rPr>
                <w:rFonts w:ascii="宋体" w:eastAsia="宋体" w:hAnsi="宋体" w:cs="宋体"/>
                <w:b w:val="0"/>
                <w:i w:val="0"/>
                <w:color w:val="000000"/>
                <w:sz w:val="11"/>
              </w:rPr>
              <w:t xml:space="preserve">9.87</w:t>
            </w:r>
          </w:p>
        </w:tc>
        <w:tc>
          <w:tcPr>
            <w:tcW w:w="920" w:type="dxa"/>
            <w:tcBorders/>
            <w:vAlign w:val="center"/>
          </w:tcPr>
          <w:p>
            <w:pPr>
              <w:jc w:val="right"/>
            </w:pPr>
            <w:r>
              <w:rPr>
                <w:rFonts w:ascii="宋体" w:eastAsia="宋体" w:hAnsi="宋体" w:cs="宋体"/>
                <w:b w:val="0"/>
                <w:i w:val="0"/>
                <w:color w:val="000000"/>
                <w:sz w:val="11"/>
              </w:rPr>
              <w:t xml:space="preserve">9.87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67.70</w:t>
            </w:r>
          </w:p>
        </w:tc>
        <w:tc>
          <w:tcPr>
            <w:tcW w:w="920" w:type="dxa"/>
            <w:tcBorders/>
            <w:vAlign w:val="center"/>
          </w:tcPr>
          <w:p>
            <w:pPr>
              <w:jc w:val="right"/>
            </w:pPr>
            <w:r>
              <w:rPr>
                <w:rFonts w:ascii="宋体" w:eastAsia="宋体" w:hAnsi="宋体" w:cs="宋体"/>
                <w:b w:val="0"/>
                <w:i w:val="0"/>
                <w:color w:val="000000"/>
                <w:sz w:val="11"/>
              </w:rPr>
              <w:t xml:space="preserve">67.70</w:t>
            </w:r>
          </w:p>
        </w:tc>
        <w:tc>
          <w:tcPr>
            <w:tcW w:w="920" w:type="dxa"/>
            <w:tcBorders/>
            <w:vAlign w:val="center"/>
          </w:tcPr>
          <w:p>
            <w:pPr>
              <w:jc w:val="right"/>
            </w:pPr>
            <w:r>
              <w:rPr>
                <w:rFonts w:ascii="宋体" w:eastAsia="宋体" w:hAnsi="宋体" w:cs="宋体"/>
                <w:b w:val="0"/>
                <w:i w:val="0"/>
                <w:color w:val="000000"/>
                <w:sz w:val="11"/>
              </w:rPr>
              <w:t xml:space="preserve">67.70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0.35</w:t>
            </w:r>
          </w:p>
        </w:tc>
        <w:tc>
          <w:tcPr>
            <w:tcW w:w="920" w:type="dxa"/>
            <w:tcBorders/>
            <w:vAlign w:val="center"/>
          </w:tcPr>
          <w:p>
            <w:pPr>
              <w:jc w:val="right"/>
            </w:pPr>
            <w:r>
              <w:rPr>
                <w:rFonts w:ascii="宋体" w:eastAsia="宋体" w:hAnsi="宋体" w:cs="宋体"/>
                <w:b w:val="0"/>
                <w:i w:val="0"/>
                <w:color w:val="000000"/>
                <w:sz w:val="11"/>
              </w:rPr>
              <w:t xml:space="preserve">0.35</w:t>
            </w:r>
          </w:p>
        </w:tc>
        <w:tc>
          <w:tcPr>
            <w:tcW w:w="920" w:type="dxa"/>
            <w:tcBorders/>
            <w:vAlign w:val="center"/>
          </w:tcPr>
          <w:p>
            <w:pPr>
              <w:jc w:val="right"/>
            </w:pPr>
            <w:r>
              <w:rPr>
                <w:rFonts w:ascii="宋体" w:eastAsia="宋体" w:hAnsi="宋体" w:cs="宋体"/>
                <w:b w:val="0"/>
                <w:i w:val="0"/>
                <w:color w:val="000000"/>
                <w:sz w:val="11"/>
              </w:rPr>
              <w:t xml:space="preserve">0.35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125.04</w:t>
            </w:r>
          </w:p>
        </w:tc>
        <w:tc>
          <w:tcPr>
            <w:tcW w:w="920" w:type="dxa"/>
            <w:tcBorders/>
            <w:vAlign w:val="center"/>
          </w:tcPr>
          <w:p>
            <w:pPr>
              <w:jc w:val="right"/>
            </w:pPr>
            <w:r>
              <w:rPr>
                <w:rFonts w:ascii="宋体" w:eastAsia="宋体" w:hAnsi="宋体" w:cs="宋体"/>
                <w:b w:val="0"/>
                <w:i w:val="0"/>
                <w:color w:val="000000"/>
                <w:sz w:val="11"/>
              </w:rPr>
              <w:t xml:space="preserve">125.04</w:t>
            </w:r>
          </w:p>
        </w:tc>
        <w:tc>
          <w:tcPr>
            <w:tcW w:w="920" w:type="dxa"/>
            <w:tcBorders/>
            <w:vAlign w:val="center"/>
          </w:tcPr>
          <w:p>
            <w:pPr>
              <w:jc w:val="right"/>
            </w:pPr>
            <w:r>
              <w:rPr>
                <w:rFonts w:ascii="宋体" w:eastAsia="宋体" w:hAnsi="宋体" w:cs="宋体"/>
                <w:b w:val="0"/>
                <w:i w:val="0"/>
                <w:color w:val="000000"/>
                <w:sz w:val="11"/>
              </w:rPr>
              <w:t xml:space="preserve">125.04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64.64</w:t>
            </w:r>
          </w:p>
        </w:tc>
        <w:tc>
          <w:tcPr>
            <w:tcW w:w="920" w:type="dxa"/>
            <w:tcBorders/>
            <w:vAlign w:val="center"/>
          </w:tcPr>
          <w:p>
            <w:pPr>
              <w:jc w:val="right"/>
            </w:pPr>
            <w:r>
              <w:rPr>
                <w:rFonts w:ascii="宋体" w:eastAsia="宋体" w:hAnsi="宋体" w:cs="宋体"/>
                <w:b w:val="0"/>
                <w:i w:val="0"/>
                <w:color w:val="000000"/>
                <w:sz w:val="11"/>
              </w:rPr>
              <w:t xml:space="preserve">64.64</w:t>
            </w:r>
          </w:p>
        </w:tc>
        <w:tc>
          <w:tcPr>
            <w:tcW w:w="920" w:type="dxa"/>
            <w:tcBorders/>
            <w:vAlign w:val="center"/>
          </w:tcPr>
          <w:p>
            <w:pPr>
              <w:jc w:val="right"/>
            </w:pPr>
            <w:r>
              <w:rPr>
                <w:rFonts w:ascii="宋体" w:eastAsia="宋体" w:hAnsi="宋体" w:cs="宋体"/>
                <w:b w:val="0"/>
                <w:i w:val="0"/>
                <w:color w:val="000000"/>
                <w:sz w:val="11"/>
              </w:rPr>
              <w:t xml:space="preserve">64.64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3.30</w:t>
            </w:r>
          </w:p>
        </w:tc>
        <w:tc>
          <w:tcPr>
            <w:tcW w:w="920" w:type="dxa"/>
            <w:tcBorders/>
            <w:vAlign w:val="center"/>
          </w:tcPr>
          <w:p>
            <w:pPr>
              <w:jc w:val="right"/>
            </w:pPr>
            <w:r>
              <w:rPr>
                <w:rFonts w:ascii="宋体" w:eastAsia="宋体" w:hAnsi="宋体" w:cs="宋体"/>
                <w:b w:val="0"/>
                <w:i w:val="0"/>
                <w:color w:val="000000"/>
                <w:sz w:val="11"/>
              </w:rPr>
              <w:t xml:space="preserve">3.30</w:t>
            </w:r>
          </w:p>
        </w:tc>
        <w:tc>
          <w:tcPr>
            <w:tcW w:w="920" w:type="dxa"/>
            <w:tcBorders/>
            <w:vAlign w:val="center"/>
          </w:tcPr>
          <w:p>
            <w:pPr>
              <w:jc w:val="right"/>
            </w:pPr>
            <w:r>
              <w:rPr>
                <w:rFonts w:ascii="宋体" w:eastAsia="宋体" w:hAnsi="宋体" w:cs="宋体"/>
                <w:b w:val="0"/>
                <w:i w:val="0"/>
                <w:color w:val="000000"/>
                <w:sz w:val="11"/>
              </w:rPr>
              <w:t xml:space="preserve">3.30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2.51</w:t>
            </w:r>
          </w:p>
        </w:tc>
        <w:tc>
          <w:tcPr>
            <w:tcW w:w="920" w:type="dxa"/>
            <w:tcBorders/>
            <w:vAlign w:val="center"/>
          </w:tcPr>
          <w:p>
            <w:pPr>
              <w:jc w:val="right"/>
            </w:pPr>
            <w:r>
              <w:rPr>
                <w:rFonts w:ascii="宋体" w:eastAsia="宋体" w:hAnsi="宋体" w:cs="宋体"/>
                <w:b w:val="0"/>
                <w:i w:val="0"/>
                <w:color w:val="000000"/>
                <w:sz w:val="11"/>
              </w:rPr>
              <w:t xml:space="preserve">2.51</w:t>
            </w:r>
          </w:p>
        </w:tc>
        <w:tc>
          <w:tcPr>
            <w:tcW w:w="920" w:type="dxa"/>
            <w:tcBorders/>
            <w:vAlign w:val="center"/>
          </w:tcPr>
          <w:p>
            <w:pPr>
              <w:jc w:val="right"/>
            </w:pPr>
            <w:r>
              <w:rPr>
                <w:rFonts w:ascii="宋体" w:eastAsia="宋体" w:hAnsi="宋体" w:cs="宋体"/>
                <w:b w:val="0"/>
                <w:i w:val="0"/>
                <w:color w:val="000000"/>
                <w:sz w:val="11"/>
              </w:rPr>
              <w:t xml:space="preserve">2.51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920" w:type="dxa"/>
            <w:tcBorders/>
            <w:vAlign w:val="center"/>
          </w:tcPr>
          <w:p>
            <w:pPr>
              <w:jc w:val="right"/>
            </w:pPr>
            <w:r>
              <w:rPr>
                <w:rFonts w:ascii="宋体" w:eastAsia="宋体" w:hAnsi="宋体" w:cs="宋体"/>
                <w:b w:val="0"/>
                <w:i w:val="0"/>
                <w:color w:val="000000"/>
                <w:sz w:val="11"/>
              </w:rPr>
              <w:t xml:space="preserve">63.00</w:t>
            </w:r>
          </w:p>
        </w:tc>
        <w:tc>
          <w:tcPr>
            <w:tcW w:w="920" w:type="dxa"/>
            <w:tcBorders/>
            <w:vAlign w:val="center"/>
          </w:tcPr>
          <w:p>
            <w:pPr>
              <w:jc w:val="right"/>
            </w:pPr>
            <w:r>
              <w:rPr>
                <w:rFonts w:ascii="宋体" w:eastAsia="宋体" w:hAnsi="宋体" w:cs="宋体"/>
                <w:b w:val="0"/>
                <w:i w:val="0"/>
                <w:color w:val="000000"/>
                <w:sz w:val="11"/>
              </w:rPr>
              <w:t xml:space="preserve">63.00</w:t>
            </w:r>
          </w:p>
        </w:tc>
        <w:tc>
          <w:tcPr>
            <w:tcW w:w="920" w:type="dxa"/>
            <w:tcBorders/>
            <w:vAlign w:val="center"/>
          </w:tcPr>
          <w:p>
            <w:pPr>
              <w:jc w:val="right"/>
            </w:pPr>
            <w:r>
              <w:rPr>
                <w:rFonts w:ascii="宋体" w:eastAsia="宋体" w:hAnsi="宋体" w:cs="宋体"/>
                <w:b w:val="0"/>
                <w:i w:val="0"/>
                <w:color w:val="000000"/>
                <w:sz w:val="11"/>
              </w:rPr>
              <w:t xml:space="preserve">63.00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46.10</w:t>
            </w:r>
          </w:p>
        </w:tc>
        <w:tc>
          <w:tcPr>
            <w:tcW w:w="920" w:type="dxa"/>
            <w:tcBorders/>
            <w:vAlign w:val="center"/>
          </w:tcPr>
          <w:p>
            <w:pPr>
              <w:jc w:val="right"/>
            </w:pPr>
            <w:r>
              <w:rPr>
                <w:rFonts w:ascii="宋体" w:eastAsia="宋体" w:hAnsi="宋体" w:cs="宋体"/>
                <w:b w:val="0"/>
                <w:i w:val="0"/>
                <w:color w:val="000000"/>
                <w:sz w:val="11"/>
              </w:rPr>
              <w:t xml:space="preserve">46.10</w:t>
            </w:r>
          </w:p>
        </w:tc>
        <w:tc>
          <w:tcPr>
            <w:tcW w:w="920" w:type="dxa"/>
            <w:tcBorders/>
            <w:vAlign w:val="center"/>
          </w:tcPr>
          <w:p>
            <w:pPr>
              <w:jc w:val="right"/>
            </w:pPr>
            <w:r>
              <w:rPr>
                <w:rFonts w:ascii="宋体" w:eastAsia="宋体" w:hAnsi="宋体" w:cs="宋体"/>
                <w:b w:val="0"/>
                <w:i w:val="0"/>
                <w:color w:val="000000"/>
                <w:sz w:val="11"/>
              </w:rPr>
              <w:t xml:space="preserve">41.10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其他对个人和家庭的补助</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其他对个人和家庭的补助</w:t>
            </w:r>
          </w:p>
        </w:tc>
        <w:tc>
          <w:tcPr>
            <w:tcW w:w="920" w:type="dxa"/>
            <w:tcBorders/>
            <w:vAlign w:val="center"/>
          </w:tcPr>
          <w:p>
            <w:pPr>
              <w:jc w:val="right"/>
            </w:pPr>
            <w:r>
              <w:rPr>
                <w:rFonts w:ascii="宋体" w:eastAsia="宋体" w:hAnsi="宋体" w:cs="宋体"/>
                <w:b w:val="0"/>
                <w:i w:val="0"/>
                <w:color w:val="000000"/>
                <w:sz w:val="11"/>
              </w:rPr>
              <w:t xml:space="preserve">1,369.90</w:t>
            </w:r>
          </w:p>
        </w:tc>
        <w:tc>
          <w:tcPr>
            <w:tcW w:w="920" w:type="dxa"/>
            <w:tcBorders/>
            <w:vAlign w:val="center"/>
          </w:tcPr>
          <w:p>
            <w:pPr>
              <w:jc w:val="right"/>
            </w:pPr>
            <w:r>
              <w:rPr>
                <w:rFonts w:ascii="宋体" w:eastAsia="宋体" w:hAnsi="宋体" w:cs="宋体"/>
                <w:b w:val="0"/>
                <w:i w:val="0"/>
                <w:color w:val="000000"/>
                <w:sz w:val="11"/>
              </w:rPr>
              <w:t xml:space="preserve">1,369.90</w:t>
            </w:r>
          </w:p>
        </w:tc>
        <w:tc>
          <w:tcPr>
            <w:tcW w:w="920" w:type="dxa"/>
            <w:tcBorders/>
            <w:vAlign w:val="center"/>
          </w:tcPr>
          <w:p>
            <w:pPr>
              <w:jc w:val="right"/>
            </w:pPr>
            <w:r>
              <w:rPr>
                <w:rFonts w:ascii="宋体" w:eastAsia="宋体" w:hAnsi="宋体" w:cs="宋体"/>
                <w:b w:val="0"/>
                <w:i w:val="0"/>
                <w:color w:val="000000"/>
                <w:sz w:val="11"/>
              </w:rPr>
              <w:t xml:space="preserve">1,369.90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38.94</w:t>
            </w:r>
          </w:p>
        </w:tc>
        <w:tc>
          <w:tcPr>
            <w:tcW w:w="920" w:type="dxa"/>
            <w:tcBorders/>
            <w:vAlign w:val="center"/>
          </w:tcPr>
          <w:p>
            <w:pPr>
              <w:jc w:val="right"/>
            </w:pPr>
            <w:r>
              <w:rPr>
                <w:rFonts w:ascii="宋体" w:eastAsia="宋体" w:hAnsi="宋体" w:cs="宋体"/>
                <w:b w:val="0"/>
                <w:i w:val="0"/>
                <w:color w:val="000000"/>
                <w:sz w:val="11"/>
              </w:rPr>
              <w:t xml:space="preserve">38.94</w:t>
            </w:r>
          </w:p>
        </w:tc>
        <w:tc>
          <w:tcPr>
            <w:tcW w:w="920" w:type="dxa"/>
            <w:tcBorders/>
            <w:vAlign w:val="center"/>
          </w:tcPr>
          <w:p>
            <w:pPr>
              <w:jc w:val="right"/>
            </w:pPr>
            <w:r>
              <w:rPr>
                <w:rFonts w:ascii="宋体" w:eastAsia="宋体" w:hAnsi="宋体" w:cs="宋体"/>
                <w:b w:val="0"/>
                <w:i w:val="0"/>
                <w:color w:val="000000"/>
                <w:sz w:val="11"/>
              </w:rPr>
              <w:t xml:space="preserve">38.94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19.91</w:t>
            </w:r>
          </w:p>
        </w:tc>
        <w:tc>
          <w:tcPr>
            <w:tcW w:w="920" w:type="dxa"/>
            <w:tcBorders/>
            <w:vAlign w:val="center"/>
          </w:tcPr>
          <w:p>
            <w:pPr>
              <w:jc w:val="right"/>
            </w:pPr>
            <w:r>
              <w:rPr>
                <w:rFonts w:ascii="宋体" w:eastAsia="宋体" w:hAnsi="宋体" w:cs="宋体"/>
                <w:b w:val="0"/>
                <w:i w:val="0"/>
                <w:color w:val="000000"/>
                <w:sz w:val="11"/>
              </w:rPr>
              <w:t xml:space="preserve">19.91</w:t>
            </w:r>
          </w:p>
        </w:tc>
        <w:tc>
          <w:tcPr>
            <w:tcW w:w="920" w:type="dxa"/>
            <w:tcBorders/>
            <w:vAlign w:val="center"/>
          </w:tcPr>
          <w:p>
            <w:pPr>
              <w:jc w:val="right"/>
            </w:pPr>
            <w:r>
              <w:rPr>
                <w:rFonts w:ascii="宋体" w:eastAsia="宋体" w:hAnsi="宋体" w:cs="宋体"/>
                <w:b w:val="0"/>
                <w:i w:val="0"/>
                <w:color w:val="000000"/>
                <w:sz w:val="11"/>
              </w:rPr>
              <w:t xml:space="preserve">19.91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45.35</w:t>
            </w:r>
          </w:p>
        </w:tc>
        <w:tc>
          <w:tcPr>
            <w:tcW w:w="920" w:type="dxa"/>
            <w:tcBorders/>
            <w:vAlign w:val="center"/>
          </w:tcPr>
          <w:p>
            <w:pPr>
              <w:jc w:val="right"/>
            </w:pPr>
            <w:r>
              <w:rPr>
                <w:rFonts w:ascii="宋体" w:eastAsia="宋体" w:hAnsi="宋体" w:cs="宋体"/>
                <w:b w:val="0"/>
                <w:i w:val="0"/>
                <w:color w:val="000000"/>
                <w:sz w:val="11"/>
              </w:rPr>
              <w:t xml:space="preserve">45.35</w:t>
            </w:r>
          </w:p>
        </w:tc>
        <w:tc>
          <w:tcPr>
            <w:tcW w:w="920" w:type="dxa"/>
            <w:tcBorders/>
            <w:vAlign w:val="center"/>
          </w:tcPr>
          <w:p>
            <w:pPr>
              <w:jc w:val="right"/>
            </w:pPr>
            <w:r>
              <w:rPr>
                <w:rFonts w:ascii="宋体" w:eastAsia="宋体" w:hAnsi="宋体" w:cs="宋体"/>
                <w:b w:val="0"/>
                <w:i w:val="0"/>
                <w:color w:val="000000"/>
                <w:sz w:val="11"/>
              </w:rPr>
              <w:t xml:space="preserve">45.35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1.09</w:t>
            </w:r>
          </w:p>
        </w:tc>
        <w:tc>
          <w:tcPr>
            <w:tcW w:w="920" w:type="dxa"/>
            <w:tcBorders/>
            <w:vAlign w:val="center"/>
          </w:tcPr>
          <w:p>
            <w:pPr>
              <w:jc w:val="right"/>
            </w:pPr>
            <w:r>
              <w:rPr>
                <w:rFonts w:ascii="宋体" w:eastAsia="宋体" w:hAnsi="宋体" w:cs="宋体"/>
                <w:b w:val="0"/>
                <w:i w:val="0"/>
                <w:color w:val="000000"/>
                <w:sz w:val="11"/>
              </w:rPr>
              <w:t xml:space="preserve">1.09</w:t>
            </w:r>
          </w:p>
        </w:tc>
        <w:tc>
          <w:tcPr>
            <w:tcW w:w="920" w:type="dxa"/>
            <w:tcBorders/>
            <w:vAlign w:val="center"/>
          </w:tcPr>
          <w:p>
            <w:pPr>
              <w:jc w:val="right"/>
            </w:pPr>
            <w:r>
              <w:rPr>
                <w:rFonts w:ascii="宋体" w:eastAsia="宋体" w:hAnsi="宋体" w:cs="宋体"/>
                <w:b w:val="0"/>
                <w:i w:val="0"/>
                <w:color w:val="000000"/>
                <w:sz w:val="11"/>
              </w:rPr>
              <w:t xml:space="preserve">1.09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99.07</w:t>
            </w:r>
          </w:p>
        </w:tc>
        <w:tc>
          <w:tcPr>
            <w:tcW w:w="920" w:type="dxa"/>
            <w:tcBorders/>
            <w:vAlign w:val="center"/>
          </w:tcPr>
          <w:p>
            <w:pPr>
              <w:jc w:val="right"/>
            </w:pPr>
            <w:r>
              <w:rPr>
                <w:rFonts w:ascii="宋体" w:eastAsia="宋体" w:hAnsi="宋体" w:cs="宋体"/>
                <w:b w:val="0"/>
                <w:i w:val="0"/>
                <w:color w:val="000000"/>
                <w:sz w:val="11"/>
              </w:rPr>
              <w:t xml:space="preserve">99.07</w:t>
            </w:r>
          </w:p>
        </w:tc>
        <w:tc>
          <w:tcPr>
            <w:tcW w:w="920" w:type="dxa"/>
            <w:tcBorders/>
            <w:vAlign w:val="center"/>
          </w:tcPr>
          <w:p>
            <w:pPr>
              <w:jc w:val="right"/>
            </w:pPr>
            <w:r>
              <w:rPr>
                <w:rFonts w:ascii="宋体" w:eastAsia="宋体" w:hAnsi="宋体" w:cs="宋体"/>
                <w:b w:val="0"/>
                <w:i w:val="0"/>
                <w:color w:val="000000"/>
                <w:sz w:val="11"/>
              </w:rPr>
              <w:t xml:space="preserve">99.07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6.44</w:t>
            </w:r>
          </w:p>
        </w:tc>
        <w:tc>
          <w:tcPr>
            <w:tcW w:w="920" w:type="dxa"/>
            <w:tcBorders/>
            <w:vAlign w:val="center"/>
          </w:tcPr>
          <w:p>
            <w:pPr>
              <w:jc w:val="right"/>
            </w:pPr>
            <w:r>
              <w:rPr>
                <w:rFonts w:ascii="宋体" w:eastAsia="宋体" w:hAnsi="宋体" w:cs="宋体"/>
                <w:b w:val="0"/>
                <w:i w:val="0"/>
                <w:color w:val="000000"/>
                <w:sz w:val="11"/>
              </w:rPr>
              <w:t xml:space="preserve">6.44</w:t>
            </w:r>
          </w:p>
        </w:tc>
        <w:tc>
          <w:tcPr>
            <w:tcW w:w="920" w:type="dxa"/>
            <w:tcBorders/>
            <w:vAlign w:val="center"/>
          </w:tcPr>
          <w:p>
            <w:pPr>
              <w:jc w:val="right"/>
            </w:pPr>
            <w:r>
              <w:rPr>
                <w:rFonts w:ascii="宋体" w:eastAsia="宋体" w:hAnsi="宋体" w:cs="宋体"/>
                <w:b w:val="0"/>
                <w:i w:val="0"/>
                <w:color w:val="000000"/>
                <w:sz w:val="11"/>
              </w:rPr>
              <w:t xml:space="preserve">6.44</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2.01</w:t>
            </w:r>
          </w:p>
        </w:tc>
        <w:tc>
          <w:tcPr>
            <w:tcW w:w="920" w:type="dxa"/>
            <w:tcBorders/>
            <w:vAlign w:val="center"/>
          </w:tcPr>
          <w:p>
            <w:pPr>
              <w:jc w:val="right"/>
            </w:pPr>
            <w:r>
              <w:rPr>
                <w:rFonts w:ascii="宋体" w:eastAsia="宋体" w:hAnsi="宋体" w:cs="宋体"/>
                <w:b w:val="0"/>
                <w:i w:val="0"/>
                <w:color w:val="000000"/>
                <w:sz w:val="11"/>
              </w:rPr>
              <w:t xml:space="preserve">2.01</w:t>
            </w:r>
          </w:p>
        </w:tc>
        <w:tc>
          <w:tcPr>
            <w:tcW w:w="920" w:type="dxa"/>
            <w:tcBorders/>
            <w:vAlign w:val="center"/>
          </w:tcPr>
          <w:p>
            <w:pPr>
              <w:jc w:val="right"/>
            </w:pPr>
            <w:r>
              <w:rPr>
                <w:rFonts w:ascii="宋体" w:eastAsia="宋体" w:hAnsi="宋体" w:cs="宋体"/>
                <w:b w:val="0"/>
                <w:i w:val="0"/>
                <w:color w:val="000000"/>
                <w:sz w:val="11"/>
              </w:rPr>
              <w:t xml:space="preserve">2.01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7.86</w:t>
            </w:r>
          </w:p>
        </w:tc>
        <w:tc>
          <w:tcPr>
            <w:tcW w:w="920" w:type="dxa"/>
            <w:tcBorders/>
            <w:vAlign w:val="center"/>
          </w:tcPr>
          <w:p>
            <w:pPr>
              <w:jc w:val="right"/>
            </w:pPr>
            <w:r>
              <w:rPr>
                <w:rFonts w:ascii="宋体" w:eastAsia="宋体" w:hAnsi="宋体" w:cs="宋体"/>
                <w:b w:val="0"/>
                <w:i w:val="0"/>
                <w:color w:val="000000"/>
                <w:sz w:val="11"/>
              </w:rPr>
              <w:t xml:space="preserve">7.86</w:t>
            </w:r>
          </w:p>
        </w:tc>
        <w:tc>
          <w:tcPr>
            <w:tcW w:w="920" w:type="dxa"/>
            <w:tcBorders/>
            <w:vAlign w:val="center"/>
          </w:tcPr>
          <w:p>
            <w:pPr>
              <w:jc w:val="right"/>
            </w:pPr>
            <w:r>
              <w:rPr>
                <w:rFonts w:ascii="宋体" w:eastAsia="宋体" w:hAnsi="宋体" w:cs="宋体"/>
                <w:b w:val="0"/>
                <w:i w:val="0"/>
                <w:color w:val="000000"/>
                <w:sz w:val="11"/>
              </w:rPr>
              <w:t xml:space="preserve">7.86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12.18</w:t>
            </w:r>
          </w:p>
        </w:tc>
        <w:tc>
          <w:tcPr>
            <w:tcW w:w="920" w:type="dxa"/>
            <w:tcBorders/>
            <w:vAlign w:val="center"/>
          </w:tcPr>
          <w:p>
            <w:pPr>
              <w:jc w:val="right"/>
            </w:pPr>
            <w:r>
              <w:rPr>
                <w:rFonts w:ascii="宋体" w:eastAsia="宋体" w:hAnsi="宋体" w:cs="宋体"/>
                <w:b w:val="0"/>
                <w:i w:val="0"/>
                <w:color w:val="000000"/>
                <w:sz w:val="11"/>
              </w:rPr>
              <w:t xml:space="preserve">12.18</w:t>
            </w:r>
          </w:p>
        </w:tc>
        <w:tc>
          <w:tcPr>
            <w:tcW w:w="920" w:type="dxa"/>
            <w:tcBorders/>
            <w:vAlign w:val="center"/>
          </w:tcPr>
          <w:p>
            <w:pPr>
              <w:jc w:val="right"/>
            </w:pPr>
            <w:r>
              <w:rPr>
                <w:rFonts w:ascii="宋体" w:eastAsia="宋体" w:hAnsi="宋体" w:cs="宋体"/>
                <w:b w:val="0"/>
                <w:i w:val="0"/>
                <w:color w:val="000000"/>
                <w:sz w:val="11"/>
              </w:rPr>
              <w:t xml:space="preserve">12.18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3.00</w:t>
            </w: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jc w:val="right"/>
            </w:pPr>
            <w:r>
              <w:rPr>
                <w:rFonts w:ascii="宋体" w:eastAsia="宋体" w:hAnsi="宋体" w:cs="宋体"/>
                <w:b w:val="0"/>
                <w:i w:val="0"/>
                <w:color w:val="000000"/>
                <w:sz w:val="27"/>
              </w:rPr>
              <w:t xml:space="preserve">3.00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1,476.90</w:t>
            </w:r>
          </w:p>
        </w:tc>
        <w:tc>
          <w:tcPr>
            <w:tcW w:w="1160" w:type="dxa"/>
            <w:tcBorders/>
            <w:vAlign w:val="center"/>
          </w:tcPr>
          <w:p>
            <w:pPr>
              <w:jc w:val="right"/>
            </w:pPr>
            <w:r>
              <w:rPr>
                <w:rFonts w:ascii="宋体" w:eastAsia="宋体" w:hAnsi="宋体" w:cs="宋体"/>
                <w:b w:val="0"/>
                <w:i w:val="0"/>
                <w:color w:val="000000"/>
                <w:sz w:val="14"/>
              </w:rPr>
              <w:t xml:space="preserve">1,476.90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401</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1,476.90</w:t>
            </w:r>
          </w:p>
        </w:tc>
        <w:tc>
          <w:tcPr>
            <w:tcW w:w="1160" w:type="dxa"/>
            <w:tcBorders/>
            <w:vAlign w:val="center"/>
          </w:tcPr>
          <w:p>
            <w:pPr>
              <w:jc w:val="right"/>
            </w:pPr>
            <w:r>
              <w:rPr>
                <w:rFonts w:ascii="宋体" w:eastAsia="宋体" w:hAnsi="宋体" w:cs="宋体"/>
                <w:b w:val="0"/>
                <w:i w:val="0"/>
                <w:color w:val="000000"/>
                <w:sz w:val="14"/>
              </w:rPr>
              <w:t xml:space="preserve">1,476.90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2024年工作经费</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33.00</w:t>
            </w:r>
          </w:p>
        </w:tc>
        <w:tc>
          <w:tcPr>
            <w:tcW w:w="1160" w:type="dxa"/>
            <w:tcBorders/>
            <w:vAlign w:val="center"/>
          </w:tcPr>
          <w:p>
            <w:pPr>
              <w:jc w:val="right"/>
            </w:pPr>
            <w:r>
              <w:rPr>
                <w:rFonts w:ascii="宋体" w:eastAsia="宋体" w:hAnsi="宋体" w:cs="宋体"/>
                <w:b w:val="0"/>
                <w:i w:val="0"/>
                <w:color w:val="000000"/>
                <w:sz w:val="14"/>
              </w:rPr>
              <w:t xml:space="preserve">33.00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2024年创建卫生城市工作经费</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jc w:val="right"/>
            </w:pPr>
            <w:r>
              <w:rPr>
                <w:rFonts w:ascii="宋体" w:eastAsia="宋体" w:hAnsi="宋体" w:cs="宋体"/>
                <w:b w:val="0"/>
                <w:i w:val="0"/>
                <w:color w:val="000000"/>
                <w:sz w:val="14"/>
              </w:rPr>
              <w:t xml:space="preserve">30.00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非税返还工作经费</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卫生计生监督所工作经费</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39.00</w:t>
            </w:r>
          </w:p>
        </w:tc>
        <w:tc>
          <w:tcPr>
            <w:tcW w:w="1160" w:type="dxa"/>
            <w:tcBorders/>
            <w:vAlign w:val="center"/>
          </w:tcPr>
          <w:p>
            <w:pPr>
              <w:jc w:val="right"/>
            </w:pPr>
            <w:r>
              <w:rPr>
                <w:rFonts w:ascii="宋体" w:eastAsia="宋体" w:hAnsi="宋体" w:cs="宋体"/>
                <w:b w:val="0"/>
                <w:i w:val="0"/>
                <w:color w:val="000000"/>
                <w:sz w:val="14"/>
              </w:rPr>
              <w:t xml:space="preserve">39.00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2024年基本公共卫生服务</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636.00</w:t>
            </w:r>
          </w:p>
        </w:tc>
        <w:tc>
          <w:tcPr>
            <w:tcW w:w="1160" w:type="dxa"/>
            <w:tcBorders/>
            <w:vAlign w:val="center"/>
          </w:tcPr>
          <w:p>
            <w:pPr>
              <w:jc w:val="right"/>
            </w:pPr>
            <w:r>
              <w:rPr>
                <w:rFonts w:ascii="宋体" w:eastAsia="宋体" w:hAnsi="宋体" w:cs="宋体"/>
                <w:b w:val="0"/>
                <w:i w:val="0"/>
                <w:color w:val="000000"/>
                <w:sz w:val="14"/>
              </w:rPr>
              <w:t xml:space="preserve">636.00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2024年农村部分计划生育家庭奖扶资金</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590.80</w:t>
            </w:r>
          </w:p>
        </w:tc>
        <w:tc>
          <w:tcPr>
            <w:tcW w:w="1160" w:type="dxa"/>
            <w:tcBorders/>
            <w:vAlign w:val="center"/>
          </w:tcPr>
          <w:p>
            <w:pPr>
              <w:jc w:val="right"/>
            </w:pPr>
            <w:r>
              <w:rPr>
                <w:rFonts w:ascii="宋体" w:eastAsia="宋体" w:hAnsi="宋体" w:cs="宋体"/>
                <w:b w:val="0"/>
                <w:i w:val="0"/>
                <w:color w:val="000000"/>
                <w:sz w:val="14"/>
              </w:rPr>
              <w:t xml:space="preserve">590.80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特定目标类</w:t>
            </w:r>
          </w:p>
        </w:tc>
        <w:tc>
          <w:tcPr>
            <w:tcW w:w="1160" w:type="dxa"/>
            <w:tcBorders/>
            <w:vAlign w:val="center"/>
          </w:tcPr>
          <w:p>
            <w:pPr>
              <w:jc w:val="left"/>
            </w:pPr>
            <w:r>
              <w:rPr>
                <w:rFonts w:ascii="宋体" w:eastAsia="宋体" w:hAnsi="宋体" w:cs="宋体"/>
                <w:b w:val="0"/>
                <w:i w:val="0"/>
                <w:color w:val="000000"/>
                <w:sz w:val="14"/>
              </w:rPr>
              <w:t xml:space="preserve">2024年全国计划生育特别扶助资金</w:t>
            </w:r>
          </w:p>
        </w:tc>
        <w:tc>
          <w:tcPr>
            <w:tcW w:w="1160" w:type="dxa"/>
            <w:tcBorders/>
            <w:vAlign w:val="center"/>
          </w:tcPr>
          <w:p>
            <w:pPr>
              <w:jc w:val="left"/>
            </w:pPr>
            <w:r>
              <w:rPr>
                <w:rFonts w:ascii="宋体" w:eastAsia="宋体" w:hAnsi="宋体" w:cs="宋体"/>
                <w:b w:val="0"/>
                <w:i w:val="0"/>
                <w:color w:val="000000"/>
                <w:sz w:val="14"/>
              </w:rPr>
              <w:t xml:space="preserve">三门峡市陕州区卫生健康委员会</w:t>
            </w:r>
          </w:p>
        </w:tc>
        <w:tc>
          <w:tcPr>
            <w:tcW w:w="1160" w:type="dxa"/>
            <w:tcBorders/>
            <w:vAlign w:val="center"/>
          </w:tcPr>
          <w:p>
            <w:pPr>
              <w:jc w:val="right"/>
            </w:pPr>
            <w:r>
              <w:rPr>
                <w:rFonts w:ascii="宋体" w:eastAsia="宋体" w:hAnsi="宋体" w:cs="宋体"/>
                <w:b w:val="0"/>
                <w:i w:val="0"/>
                <w:color w:val="000000"/>
                <w:sz w:val="14"/>
              </w:rPr>
              <w:t xml:space="preserve">143.10</w:t>
            </w:r>
          </w:p>
        </w:tc>
        <w:tc>
          <w:tcPr>
            <w:tcW w:w="1160" w:type="dxa"/>
            <w:tcBorders/>
            <w:vAlign w:val="center"/>
          </w:tcPr>
          <w:p>
            <w:pPr>
              <w:jc w:val="right"/>
            </w:pPr>
            <w:r>
              <w:rPr>
                <w:rFonts w:ascii="宋体" w:eastAsia="宋体" w:hAnsi="宋体" w:cs="宋体"/>
                <w:b w:val="0"/>
                <w:i w:val="0"/>
                <w:color w:val="000000"/>
                <w:sz w:val="14"/>
              </w:rPr>
              <w:t xml:space="preserve">143.10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部门：三门峡市陕州区卫生健康委员会</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9.92</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30201</w:t>
            </w:r>
          </w:p>
        </w:tc>
        <w:tc>
          <w:tcPr>
            <w:tcW w:w="3980" w:type="dxa"/>
            <w:tcBorders/>
            <w:vAlign w:val="center"/>
          </w:tcPr>
          <w:p>
            <w:pPr>
              <w:jc w:val="left"/>
            </w:pPr>
            <w:r>
              <w:rPr>
                <w:rFonts w:ascii="宋体" w:eastAsia="宋体" w:hAnsi="宋体" w:cs="宋体"/>
                <w:b w:val="0"/>
                <w:i w:val="0"/>
                <w:color w:val="000000"/>
                <w:sz w:val="28"/>
              </w:rPr>
              <w:t xml:space="preserve">办公费</w:t>
            </w:r>
          </w:p>
        </w:tc>
        <w:tc>
          <w:tcPr>
            <w:tcW w:w="5997" w:type="dxa"/>
            <w:tcBorders/>
            <w:vAlign w:val="center"/>
          </w:tcPr>
          <w:p>
            <w:pPr>
              <w:jc w:val="left"/>
            </w:pPr>
            <w:r>
              <w:rPr>
                <w:rFonts w:ascii="宋体" w:eastAsia="宋体" w:hAnsi="宋体" w:cs="宋体"/>
                <w:b w:val="0"/>
                <w:i w:val="0"/>
                <w:color w:val="000000"/>
                <w:sz w:val="28"/>
              </w:rPr>
              <w:t xml:space="preserve">3.30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30229</w:t>
            </w:r>
          </w:p>
        </w:tc>
        <w:tc>
          <w:tcPr>
            <w:tcW w:w="3980" w:type="dxa"/>
            <w:tcBorders/>
            <w:vAlign w:val="center"/>
          </w:tcPr>
          <w:p>
            <w:pPr>
              <w:jc w:val="left"/>
            </w:pPr>
            <w:r>
              <w:rPr>
                <w:rFonts w:ascii="宋体" w:eastAsia="宋体" w:hAnsi="宋体" w:cs="宋体"/>
                <w:b w:val="0"/>
                <w:i w:val="0"/>
                <w:color w:val="000000"/>
                <w:sz w:val="28"/>
              </w:rPr>
              <w:t xml:space="preserve">福利费</w:t>
            </w:r>
          </w:p>
        </w:tc>
        <w:tc>
          <w:tcPr>
            <w:tcW w:w="5997" w:type="dxa"/>
            <w:tcBorders/>
            <w:vAlign w:val="center"/>
          </w:tcPr>
          <w:p>
            <w:pPr>
              <w:jc w:val="left"/>
            </w:pPr>
            <w:r>
              <w:rPr>
                <w:rFonts w:ascii="宋体" w:eastAsia="宋体" w:hAnsi="宋体" w:cs="宋体"/>
                <w:b w:val="0"/>
                <w:i w:val="0"/>
                <w:color w:val="000000"/>
                <w:sz w:val="28"/>
              </w:rPr>
              <w:t xml:space="preserve">2.51</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30229</w:t>
            </w:r>
          </w:p>
        </w:tc>
        <w:tc>
          <w:tcPr>
            <w:tcW w:w="3980" w:type="dxa"/>
            <w:tcBorders/>
            <w:vAlign w:val="center"/>
          </w:tcPr>
          <w:p>
            <w:pPr>
              <w:jc w:val="left"/>
            </w:pPr>
            <w:r>
              <w:rPr>
                <w:rFonts w:ascii="宋体" w:eastAsia="宋体" w:hAnsi="宋体" w:cs="宋体"/>
                <w:b w:val="0"/>
                <w:i w:val="0"/>
                <w:color w:val="000000"/>
                <w:sz w:val="28"/>
              </w:rPr>
              <w:t xml:space="preserve">福利费</w:t>
            </w:r>
          </w:p>
        </w:tc>
        <w:tc>
          <w:tcPr>
            <w:tcW w:w="5997" w:type="dxa"/>
            <w:tcBorders/>
            <w:vAlign w:val="center"/>
          </w:tcPr>
          <w:p>
            <w:pPr>
              <w:jc w:val="left"/>
            </w:pPr>
            <w:r>
              <w:rPr>
                <w:rFonts w:ascii="宋体" w:eastAsia="宋体" w:hAnsi="宋体" w:cs="宋体"/>
                <w:b w:val="0"/>
                <w:i w:val="0"/>
                <w:color w:val="000000"/>
                <w:sz w:val="28"/>
              </w:rPr>
              <w:t xml:space="preserve">2.01</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30201</w:t>
            </w:r>
          </w:p>
        </w:tc>
        <w:tc>
          <w:tcPr>
            <w:tcW w:w="3980" w:type="dxa"/>
            <w:tcBorders/>
            <w:vAlign w:val="center"/>
          </w:tcPr>
          <w:p>
            <w:pPr>
              <w:jc w:val="left"/>
            </w:pPr>
            <w:r>
              <w:rPr>
                <w:rFonts w:ascii="宋体" w:eastAsia="宋体" w:hAnsi="宋体" w:cs="宋体"/>
                <w:b w:val="0"/>
                <w:i w:val="0"/>
                <w:color w:val="000000"/>
                <w:sz w:val="28"/>
              </w:rPr>
              <w:t xml:space="preserve">办公费</w:t>
            </w:r>
          </w:p>
        </w:tc>
        <w:tc>
          <w:tcPr>
            <w:tcW w:w="5997" w:type="dxa"/>
            <w:tcBorders/>
            <w:vAlign w:val="center"/>
          </w:tcPr>
          <w:p>
            <w:pPr>
              <w:jc w:val="left"/>
            </w:pPr>
            <w:r>
              <w:rPr>
                <w:rFonts w:ascii="宋体" w:eastAsia="宋体" w:hAnsi="宋体" w:cs="宋体"/>
                <w:b w:val="0"/>
                <w:i w:val="0"/>
                <w:color w:val="000000"/>
                <w:sz w:val="28"/>
              </w:rPr>
              <w:t xml:space="preserve">2.10</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Look w:firstRow="0" w:lastRow="0" w:firstColumn="0" w:lastColumn="0" w:noHBand="1" w:noVBand="1"/>
      </w:tblPr>
      <w:tblGrid>
        <w:gridCol w:w="2011"/>
        <w:gridCol w:w="2145"/>
        <w:gridCol w:w="3263"/>
        <w:gridCol w:w="1743"/>
        <w:gridCol w:w="4826"/>
      </w:tblGrid>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555"/>
        </w:trPr>
        <w:tc>
          <w:tcPr>
            <w:tcW w:w="13988" w:type="dxa"/>
            <w:gridSpan w:val="5"/>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部门（单位）整体绩效目标表</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3988" w:type="dxa"/>
            <w:gridSpan w:val="5"/>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b/>
                <w:i w:val="0"/>
                <w:color w:val="000000"/>
                <w:sz w:val="24"/>
                <w:szCs w:val="24"/>
                <w:u w:val="none"/>
              </w:rPr>
            </w:pPr>
            <w:r>
              <w:rPr>
                <w:rFonts w:ascii="宋体" w:eastAsia="宋体" w:hAnsi="宋体" w:cs="宋体"/>
                <w:b/>
                <w:i w:val="0"/>
                <w:color w:val="000000"/>
                <w:kern w:val="0"/>
                <w:sz w:val="24"/>
                <w:szCs w:val="24"/>
                <w:u w:val="none"/>
                <w:lang w:val="en-US" w:eastAsia="zh-CN"/>
              </w:rPr>
              <w:t xml:space="preserve">（2024年度）</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398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部门名称：</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840"/>
        </w:trPr>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年度履职目标</w:t>
            </w:r>
          </w:p>
        </w:tc>
        <w:tc>
          <w:tcPr>
            <w:tcW w:w="1197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1.卫生工作2.创建卫生城市工作3.基本公共卫生服务工作4.计划生育奖扶工作</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年度主要任务</w:t>
            </w: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任务名称</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主要内容</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60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卫生工作</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提升卫生健康工作质量和群众满意度。</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60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创建卫生城市工作</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提升城市软硬件基础设施建设，强化病媒生物防制等相关工作</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60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基本公共卫生服务工作</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按照政策要求，实施国家基本公共卫生服务项目，保障全区人民身体健康。</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60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计划生育奖扶工作</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严格执行计划生育服务项目政策，保证奖励扶助政策落实到位。</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60"/>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预算情况  </w:t>
            </w:r>
          </w:p>
        </w:tc>
        <w:tc>
          <w:tcPr>
            <w:tcW w:w="54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部门预算总额（元）</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1,985.26</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6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tcBorders>
              <w:top w:val="single" w:sz="4" w:space="0" w:color="000000"/>
              <w:left w:val="single" w:sz="4" w:space="0" w:color="000000"/>
              <w:bottom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1、资金来源：</w:t>
            </w:r>
          </w:p>
        </w:tc>
        <w:tc>
          <w:tcPr>
            <w:tcW w:w="3263" w:type="dxa"/>
            <w:tcBorders>
              <w:top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（1）政府预算资金</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1,985.26</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6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tcBorders>
              <w:top w:val="single" w:sz="4" w:space="0" w:color="000000"/>
              <w:left w:val="single" w:sz="4" w:space="0" w:color="000000"/>
              <w:bottom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3263" w:type="dxa"/>
            <w:tcBorders>
              <w:top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（2）财政专户管理资金</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6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tcBorders>
              <w:top w:val="single" w:sz="4" w:space="0" w:color="000000"/>
              <w:left w:val="single" w:sz="4" w:space="0" w:color="000000"/>
              <w:bottom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3263" w:type="dxa"/>
            <w:tcBorders>
              <w:top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（3）单位资金</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6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tcBorders>
              <w:top w:val="single" w:sz="4" w:space="0" w:color="000000"/>
              <w:left w:val="single" w:sz="4" w:space="0" w:color="000000"/>
              <w:bottom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2、资金结构：</w:t>
            </w:r>
          </w:p>
        </w:tc>
        <w:tc>
          <w:tcPr>
            <w:tcW w:w="3263" w:type="dxa"/>
            <w:tcBorders>
              <w:top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（1）基本支出</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508.36</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60"/>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tcBorders>
              <w:top w:val="single" w:sz="4" w:space="0" w:color="000000"/>
              <w:left w:val="single" w:sz="4" w:space="0" w:color="000000"/>
              <w:bottom w:val="single" w:sz="4" w:space="0" w:color="000000"/>
            </w:tcBorders>
            <w:shd w:val="clear" w:color="auto" w:fill="auto"/>
            <w:vAlign w:val="center"/>
          </w:tcPr>
          <w:p>
            <w:pPr>
              <w:pStyle w:val="Normal_ad60b364-68a3-4105-8999-3644d66c05c7"/>
              <w:jc w:val="left"/>
              <w:rPr>
                <w:rFonts w:ascii="宋体" w:eastAsia="宋体" w:hAnsi="宋体" w:cs="宋体" w:hint="eastAsia"/>
                <w:i w:val="0"/>
                <w:color w:val="000000"/>
                <w:sz w:val="18"/>
                <w:szCs w:val="18"/>
                <w:u w:val="none"/>
              </w:rPr>
            </w:pPr>
          </w:p>
        </w:tc>
        <w:tc>
          <w:tcPr>
            <w:tcW w:w="3263" w:type="dxa"/>
            <w:tcBorders>
              <w:top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（2）项目支出</w:t>
            </w:r>
          </w:p>
        </w:tc>
        <w:tc>
          <w:tcPr>
            <w:tcW w:w="65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1,476.90</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201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一级指标</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二级指标</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指标值说明</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 投入管理指标  </w:t>
            </w: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工作目标管理  </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年度履职目标相关性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相关</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工作任务科学性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科学</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绩效指标合理性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合理</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预算和财务管理  </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预算编制完整性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完整</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专项资金细化率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预算执行率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预算调整率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&lt;1%</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结转结余率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&lt;1%</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“三公经费”控制率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&gt;90%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政府采购执行率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决算真实性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真实</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资金使用合规性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合规</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管理制度健全性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健全</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预决算信息公开性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公开</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资产管理规范性</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规范</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绩效管理  </w:t>
            </w:r>
          </w:p>
        </w:tc>
        <w:tc>
          <w:tcPr>
            <w:tcW w:w="3263" w:type="dxa"/>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绩效目标编制完成率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绩效监控完成率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绩效自评完成率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部门绩效评价完成率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评价结果应用率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重点工作任务完成</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重点工作计划完成率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履职目标实现</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年度工作目标1实现率</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效益指标  </w:t>
            </w: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履职效益</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经济与社会效益</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20"/>
                <w:szCs w:val="20"/>
                <w:u w:val="none"/>
              </w:rPr>
            </w:pPr>
            <w:r>
              <w:rPr>
                <w:rFonts w:ascii="宋体" w:eastAsia="宋体" w:hAnsi="宋体" w:cs="宋体"/>
                <w:i w:val="0"/>
                <w:color w:val="000000"/>
                <w:kern w:val="0"/>
                <w:sz w:val="20"/>
                <w:szCs w:val="20"/>
                <w:u w:val="none"/>
                <w:lang w:val="en-US" w:eastAsia="zh-CN"/>
              </w:rPr>
              <w:t xml:space="preserve">100%</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75"/>
        </w:trPr>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w="326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社会公众及服务满意度</w:t>
            </w:r>
          </w:p>
        </w:tc>
        <w:tc>
          <w:tcPr>
            <w:tcW w:w="1743"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 xml:space="preserve">&gt;95%</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bl>
    <w:p>
      <w:pPr>
        <w:pStyle w:val="Normal_ad60b364-68a3-4105-8999-3644d66c05c7"/>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Look w:firstRow="0" w:lastRow="0" w:firstColumn="0" w:lastColumn="0" w:noHBand="1" w:noVBand="1"/>
      </w:tblPr>
      <w:tblGrid>
        <w:gridCol w:w="1920"/>
        <w:gridCol w:w="1022"/>
        <w:gridCol w:w="750"/>
        <w:gridCol w:w="750"/>
        <w:gridCol w:w="556"/>
        <w:gridCol w:w="555"/>
        <w:gridCol w:w="1001"/>
        <w:gridCol w:w="1001"/>
        <w:gridCol w:w="1059"/>
        <w:gridCol w:w="1101"/>
        <w:gridCol w:w="1035"/>
        <w:gridCol w:w="1106"/>
        <w:gridCol w:w="1008"/>
        <w:gridCol w:w="1124"/>
      </w:tblGrid>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3988" w:type="dxa"/>
            <w:gridSpan w:val="14"/>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预算11表</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555"/>
        </w:trPr>
        <w:tc>
          <w:tcPr>
            <w:tcW w:w="13988" w:type="dxa"/>
            <w:gridSpan w:val="14"/>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b/>
                <w:i w:val="0"/>
                <w:color w:val="000000"/>
                <w:sz w:val="38"/>
                <w:szCs w:val="38"/>
                <w:u w:val="none"/>
              </w:rPr>
            </w:pPr>
            <w:r>
              <w:rPr>
                <w:rFonts w:ascii="宋体" w:eastAsia="宋体" w:hAnsi="宋体" w:cs="宋体"/>
                <w:b/>
                <w:i w:val="0"/>
                <w:color w:val="000000"/>
                <w:kern w:val="0"/>
                <w:sz w:val="38"/>
                <w:szCs w:val="38"/>
                <w:u w:val="none"/>
                <w:lang w:val="en-US" w:eastAsia="zh-CN"/>
              </w:rPr>
              <w:t xml:space="preserve">2024年单位预算项目绩效目标汇总表</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3988" w:type="dxa"/>
            <w:gridSpan w:val="14"/>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单位名称：本级</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单位编码（项目编码）</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项目单位 （项目名称）</w:t>
            </w:r>
          </w:p>
        </w:tc>
        <w:tc>
          <w:tcPr>
            <w:tcW w:w="26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项目金额（万元）</w:t>
            </w:r>
          </w:p>
        </w:tc>
        <w:tc>
          <w:tcPr>
            <w:tcW w:w="843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绩效目标</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30"/>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611"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20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成本指标  </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产出指标  </w:t>
            </w:r>
          </w:p>
        </w:tc>
        <w:tc>
          <w:tcPr>
            <w:tcW w:w="21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效益指标  </w:t>
            </w:r>
          </w:p>
        </w:tc>
        <w:tc>
          <w:tcPr>
            <w:tcW w:w="21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满意度指标  </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450"/>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资金总额</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政府预算资金</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财政专户管理资金</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单位资金</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三级指标</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指标值</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401</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left"/>
              <w:rPr>
                <w:rFonts w:ascii="宋体" w:eastAsia="宋体" w:hAnsi="宋体" w:cs="宋体" w:hint="eastAsia"/>
                <w:i w:val="0"/>
                <w:color w:val="000000"/>
                <w:sz w:val="18"/>
                <w:szCs w:val="18"/>
                <w:u w:val="none"/>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1,476.90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1,476.90</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540"/>
        </w:trPr>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401001</w:t>
            </w:r>
          </w:p>
        </w:tc>
        <w:tc>
          <w:tcPr>
            <w:tcW w:w="1022"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三门峡市陕州区卫生健康委员会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1,476.90</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1,476.90</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480"/>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411203240000000014445</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2024年工作经费</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33.00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33.00</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办公耗材</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按实际情况采购</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正常开展工作。发挥部门职能</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保障工作成效</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411203240000000014446</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2024年创建卫生城市工作经费</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30.00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30.00</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制作创卫相关物品</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根据实际情况采购</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推进持续创卫建设</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推进、持续</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城镇居民满意度</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创卫合格率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411203240000000031638</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卫生计生监督所工作经费</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39.00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39.00</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覆盖率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发展稳定性</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不断提升</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合格率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411203240000000052027</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非税返还工作经费</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5.00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5.00</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覆盖率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发展稳定性</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不断提高</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合格率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411203240000000014428</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2024年基本公共卫生服务</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636.00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636.00</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覆盖率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城镇居民公共卫生服务</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不断缩小</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管理率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≥95%</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411203240000000014433</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2024年全国计划生育特别扶助资金</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143.10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143.10</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覆盖率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关怀感</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不断提升</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发放率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411203240000000024402</w:t>
            </w:r>
          </w:p>
        </w:tc>
        <w:tc>
          <w:tcPr>
            <w:tcW w:w="10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center"/>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2024年农村部分计划生育家庭奖扶资金</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590.80</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righ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590.80</w:t>
            </w:r>
          </w:p>
        </w:tc>
        <w:tc>
          <w:tcPr>
            <w:tcW w:w="5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覆盖率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关怀感</w:t>
            </w: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不断提升</w:t>
            </w: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满意度</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发放率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r>
        <w:tblPrEx>
          <w:tblW w:w="1398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6"/>
        </w:trPr>
        <w:tc>
          <w:tcPr>
            <w:tcW w:w="19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10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center"/>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jc w:val="right"/>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及时率</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keepNext w:val="0"/>
              <w:keepLines w:val="0"/>
              <w:widowControl/>
              <w:suppressLineNumbers w:val="0"/>
              <w:jc w:val="left"/>
              <w:textAlignment w:val="center"/>
              <w:rPr>
                <w:rFonts w:ascii="宋体" w:eastAsia="宋体" w:hAnsi="宋体" w:cs="宋体"/>
                <w:i w:val="0"/>
                <w:color w:val="000000"/>
                <w:sz w:val="18"/>
                <w:szCs w:val="18"/>
                <w:u w:val="none"/>
              </w:rPr>
            </w:pPr>
            <w:r>
              <w:rPr>
                <w:rFonts w:ascii="宋体" w:eastAsia="宋体" w:hAnsi="宋体" w:cs="宋体"/>
                <w:i w:val="0"/>
                <w:color w:val="000000"/>
                <w:kern w:val="0"/>
                <w:sz w:val="18"/>
                <w:szCs w:val="18"/>
                <w:u w:val="none"/>
                <w:lang w:val="en-US" w:eastAsia="zh-CN"/>
              </w:rPr>
              <w:t xml:space="preserve">100%</w:t>
            </w:r>
          </w:p>
        </w:tc>
        <w:tc>
          <w:tcPr>
            <w:tcW w:w="10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Normal_ad60b364-68a3-4105-8999-3644d66c05c7"/>
              <w:rPr>
                <w:rFonts w:ascii="宋体" w:eastAsia="宋体" w:hAnsi="宋体" w:cs="宋体" w:hint="eastAsia"/>
                <w:i w:val="0"/>
                <w:color w:val="000000"/>
                <w:sz w:val="18"/>
                <w:szCs w:val="18"/>
                <w:u w:val="none"/>
              </w:rPr>
            </w:pPr>
          </w:p>
        </w:tc>
      </w:tr>
    </w:tbl>
    <w:p>
      <w:pPr>
        <w:pStyle w:val="Normal_ad60b364-68a3-4105-8999-3644d66c05c7"/>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96"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726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ad60b364-68a3-4105-8999-3644d66c05c7">
    <w:name w:val="Normal_ad60b364-68a3-4105-8999-3644d66c05c7"/>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