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三门峡市陕州区退役军人事务局</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三门峡市陕州区退役军人事务局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三门峡市陕州区退役军人事务局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三门峡市陕州区退役军人事务局</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三门峡市陕州区退役军人事务局部门（单位）概况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一、三门峡市陕州区退役军人事务局部门（单位）主要职责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三门峡市陕州区退役军人事务局</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根据《三陕办文〔2019〕22号)文件规定，三门峡市陕州区退役军人事务局为区政府工作部门，主要职责是：</w:t>
        <w:br/>
        <w:t xml:space="preserve">　　1.贯彻落实党和国家及省、市退役军人思想政治、管理保障和安置优抚等工作政策法规并组织实施，褒扬彰显退役军人为党、国家和人民牺牲奉献的精神风范和价值导向。</w:t>
        <w:br/>
        <w:t xml:space="preserve">　　2.负责全区退役军人事务工作的改革与发展，拟定全区退役军人事业发展规划并组织实施。</w:t>
        <w:br/>
        <w:t xml:space="preserve">　　3.负责全区军队转业干部、复员干部、离退休干部、退役士兵和无军籍退休退职职工的移交安置工作，做好自主择业、自主就业退役军人服务管理工作。</w:t>
        <w:br/>
        <w:t xml:space="preserve">　　4.负责组织全区退役军人教育培训工作，协调扶持退役军人和随军随调家属就业创业。</w:t>
        <w:br/>
        <w:t xml:space="preserve">　　5. 贯彻落实党和国家及省、市关于退役军人特殊保障政策，会同有关部门拟定相关办法并组织实施，建立健全多方联动协调机制。 </w:t>
        <w:br/>
        <w:t xml:space="preserve">　　6.组织协调落实移交我区的离退休军人、符合条件的其他退役军人和无军籍退休退职职工的住房保障工作，以及退役军人医疗保障、社会保险等待遇保障工作；落实军队离退休干部（遗属）、无军籍退休退职职工相关待遇。</w:t>
        <w:br/>
        <w:t xml:space="preserve">　　7.组织指导全区伤病残退役军人服务管理和抚恤工作，拟定全区有关退役军人医疗、疗养、养老等机构的计划并组织实施；承担全区不适宜继续服役的伤病残军人相关工作。       </w:t>
        <w:br/>
        <w:t xml:space="preserve">　　8.组织开展全区拥军优属拥政爱民工作。负责现役军人、退役军人、军队文职人员和军属优待、抚恤等工作；贯彻落实国民党抗战老兵等有关人员优待政策并组织实施。</w:t>
        <w:br/>
        <w:t xml:space="preserve">　　9.负责全区烈士及退役军人荣誉奖励、军人公墓管理维护、纪念活动等工作，依法承担英雄烈士保护相关工作，负责全区烈士纪念设施等机构的服务管理工作，总结表彰和宣传全区退役军人、退役军人工作单位和个人先进典型事迹。               </w:t>
        <w:br/>
        <w:t xml:space="preserve">　　10.负责全区退役军人法律法规宣传工作。指导并监督检查全区关于退役军人相关法律法规和政策措施的落实情况；组织开展全区退役军人权益维护和有关人员的帮扶援助工作。 </w:t>
        <w:br/>
        <w:t xml:space="preserve">　　11.推进退役军人服务保障体系建设，夯实退役军人服务管理保障工作基础，提升退役军人服务管理保障工作水平。</w:t>
        <w:br/>
        <w:t xml:space="preserve">　　12.完成区委、区政府交办的其他任务。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区退役军人事务局设下列4个内设科室：办公室（政策法规科、政务服务科）、思想政治和权益维护科、移交安置和就业创业科、优抚和褒扬科（军休服务管理科、双拥工作科）。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三、三门峡市陕州区退役军人事务局预算单位构成情况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三门峡市陕州区退役军人事务局部门预算为局机关本级预算，没有设立下属二级预算单位。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三门峡市陕州区退役军人事务局2024年部门（单位）预算情况说明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三门峡市陕州区退役军人事务局</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2444.11</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2444.11</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增加2150.73万元，增长733.09%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业务中资金增加</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增加2150.73万元，增长733.09%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业务中资金增加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三门峡市陕州区退役军人事务局</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2444.11</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一般公共预算2444.11万元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三门峡市陕州区退役军人事务局</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2444.11</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基本支出166.38万元，占6.81%；项目支出2277.73万元，占93.19%</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三门峡市陕州区退役军人事务局</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2444.11</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增加2150.73万元，增长733.09%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业务中资金增加</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三门峡市陕州区退役军人事务局</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2444.11</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基本支出166.38万元，占6.81%；项目支出2277.73万元，占93.19%</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社会保障和就业支出2419.95万元，占99.01%；卫生健康支出10.33万元，占0.42%；住房保障支出13.83万元，占0.57%</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三门峡市陕州区退役军人事务局</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166.38</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162.27</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97.53</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4.11</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2.47</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三门峡市陕州区退役军人事务局</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0.60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增加0.60万元，增长0.00%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0.30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增加0.30万元，增长0.00%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业务工作需要</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0.30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业务工作需要</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0.30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增加0.30万元，增长0.00%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业务工作需要</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三门峡市陕州区退役军人事务局</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三门峡市陕州区退役军人事务局</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2444.11</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162.27</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4.11</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2277.73</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三门峡市陕州区退役军人事务局</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三门峡市陕州区退役军人事务局</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部门：三门峡市陕州区退役军人事务局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2,444.11</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2,444.11</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2,419.95</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10.33</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13.83</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2,444.11</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2,444.11</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2,444.11</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2,444.11</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部门：三门峡市陕州区退役军人事务局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2,444.11</w:t>
            </w:r>
          </w:p>
        </w:tc>
        <w:tc>
          <w:tcPr>
            <w:tcW w:w="660" w:type="dxa"/>
            <w:tcBorders/>
            <w:vAlign w:val="center"/>
          </w:tcPr>
          <w:p>
            <w:pPr>
              <w:jc w:val="right"/>
            </w:pPr>
            <w:r>
              <w:rPr>
                <w:rFonts w:ascii="宋体" w:eastAsia="宋体" w:hAnsi="宋体" w:cs="宋体"/>
                <w:b w:val="0"/>
                <w:i w:val="0"/>
                <w:color w:val="000000"/>
                <w:sz w:val="8"/>
              </w:rPr>
              <w:t xml:space="preserve">2,444.11</w:t>
            </w:r>
          </w:p>
        </w:tc>
        <w:tc>
          <w:tcPr>
            <w:tcW w:w="600" w:type="dxa"/>
            <w:tcBorders/>
            <w:vAlign w:val="center"/>
          </w:tcPr>
          <w:p>
            <w:pPr>
              <w:jc w:val="right"/>
            </w:pPr>
            <w:r>
              <w:rPr>
                <w:rFonts w:ascii="宋体" w:eastAsia="宋体" w:hAnsi="宋体" w:cs="宋体"/>
                <w:b w:val="0"/>
                <w:i w:val="0"/>
                <w:color w:val="000000"/>
                <w:sz w:val="8"/>
              </w:rPr>
              <w:t xml:space="preserve">2,444.11</w:t>
            </w:r>
          </w:p>
        </w:tc>
        <w:tc>
          <w:tcPr>
            <w:tcW w:w="720" w:type="dxa"/>
            <w:tcBorders/>
            <w:vAlign w:val="center"/>
          </w:tcPr>
          <w:p>
            <w:pPr>
              <w:jc w:val="right"/>
            </w:pPr>
            <w:r>
              <w:rPr>
                <w:rFonts w:ascii="宋体" w:eastAsia="宋体" w:hAnsi="宋体" w:cs="宋体"/>
                <w:b w:val="0"/>
                <w:i w:val="0"/>
                <w:color w:val="000000"/>
                <w:sz w:val="8"/>
              </w:rPr>
              <w:t xml:space="preserve">2,444.11</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308</w:t>
            </w:r>
          </w:p>
        </w:tc>
        <w:tc>
          <w:tcPr>
            <w:tcW w:w="1540" w:type="dxa"/>
            <w:tcBorders/>
            <w:vAlign w:val="center"/>
          </w:tcPr>
          <w:p>
            <w:pPr>
              <w:jc w:val="left"/>
            </w:pPr>
            <w:r>
              <w:rPr>
                <w:rFonts w:ascii="宋体" w:eastAsia="宋体" w:hAnsi="宋体" w:cs="宋体"/>
                <w:b w:val="0"/>
                <w:i w:val="0"/>
                <w:color w:val="000000"/>
                <w:sz w:val="8"/>
              </w:rPr>
              <w:t xml:space="preserve">三门峡市陕州区退役军人事务局</w:t>
            </w:r>
          </w:p>
        </w:tc>
        <w:tc>
          <w:tcPr>
            <w:tcW w:w="660" w:type="dxa"/>
            <w:tcBorders/>
            <w:vAlign w:val="center"/>
          </w:tcPr>
          <w:p>
            <w:pPr>
              <w:jc w:val="right"/>
            </w:pPr>
            <w:r>
              <w:rPr>
                <w:rFonts w:ascii="宋体" w:eastAsia="宋体" w:hAnsi="宋体" w:cs="宋体"/>
                <w:b w:val="0"/>
                <w:i w:val="0"/>
                <w:color w:val="000000"/>
                <w:sz w:val="8"/>
              </w:rPr>
              <w:t xml:space="preserve">2,444.11</w:t>
            </w:r>
          </w:p>
        </w:tc>
        <w:tc>
          <w:tcPr>
            <w:tcW w:w="660" w:type="dxa"/>
            <w:tcBorders/>
            <w:vAlign w:val="center"/>
          </w:tcPr>
          <w:p>
            <w:pPr>
              <w:jc w:val="right"/>
            </w:pPr>
            <w:r>
              <w:rPr>
                <w:rFonts w:ascii="宋体" w:eastAsia="宋体" w:hAnsi="宋体" w:cs="宋体"/>
                <w:b w:val="0"/>
                <w:i w:val="0"/>
                <w:color w:val="000000"/>
                <w:sz w:val="8"/>
              </w:rPr>
              <w:t xml:space="preserve">2,444.11</w:t>
            </w:r>
          </w:p>
        </w:tc>
        <w:tc>
          <w:tcPr>
            <w:tcW w:w="600" w:type="dxa"/>
            <w:tcBorders/>
            <w:vAlign w:val="center"/>
          </w:tcPr>
          <w:p>
            <w:pPr>
              <w:jc w:val="right"/>
            </w:pPr>
            <w:r>
              <w:rPr>
                <w:rFonts w:ascii="宋体" w:eastAsia="宋体" w:hAnsi="宋体" w:cs="宋体"/>
                <w:b w:val="0"/>
                <w:i w:val="0"/>
                <w:color w:val="000000"/>
                <w:sz w:val="8"/>
              </w:rPr>
              <w:t xml:space="preserve">2,444.11</w:t>
            </w:r>
          </w:p>
        </w:tc>
        <w:tc>
          <w:tcPr>
            <w:tcW w:w="720" w:type="dxa"/>
            <w:tcBorders/>
            <w:vAlign w:val="center"/>
          </w:tcPr>
          <w:p>
            <w:pPr>
              <w:jc w:val="right"/>
            </w:pPr>
            <w:r>
              <w:rPr>
                <w:rFonts w:ascii="宋体" w:eastAsia="宋体" w:hAnsi="宋体" w:cs="宋体"/>
                <w:b w:val="0"/>
                <w:i w:val="0"/>
                <w:color w:val="000000"/>
                <w:sz w:val="8"/>
              </w:rPr>
              <w:t xml:space="preserve">2,444.11</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308001</w:t>
            </w:r>
          </w:p>
        </w:tc>
        <w:tc>
          <w:tcPr>
            <w:tcW w:w="1540" w:type="dxa"/>
            <w:tcBorders/>
            <w:vAlign w:val="center"/>
          </w:tcPr>
          <w:p>
            <w:pPr>
              <w:jc w:val="left"/>
            </w:pPr>
            <w:r>
              <w:rPr>
                <w:rFonts w:ascii="宋体" w:eastAsia="宋体" w:hAnsi="宋体" w:cs="宋体"/>
                <w:b w:val="0"/>
                <w:i w:val="0"/>
                <w:color w:val="000000"/>
                <w:sz w:val="8"/>
              </w:rPr>
              <w:t xml:space="preserve">三门峡市陕州区退役军人事务局</w:t>
            </w:r>
          </w:p>
        </w:tc>
        <w:tc>
          <w:tcPr>
            <w:tcW w:w="660" w:type="dxa"/>
            <w:tcBorders/>
            <w:vAlign w:val="center"/>
          </w:tcPr>
          <w:p>
            <w:pPr>
              <w:jc w:val="right"/>
            </w:pPr>
            <w:r>
              <w:rPr>
                <w:rFonts w:ascii="宋体" w:eastAsia="宋体" w:hAnsi="宋体" w:cs="宋体"/>
                <w:b w:val="0"/>
                <w:i w:val="0"/>
                <w:color w:val="000000"/>
                <w:sz w:val="8"/>
              </w:rPr>
              <w:t xml:space="preserve">2,444.11</w:t>
            </w:r>
          </w:p>
        </w:tc>
        <w:tc>
          <w:tcPr>
            <w:tcW w:w="660" w:type="dxa"/>
            <w:tcBorders/>
            <w:vAlign w:val="center"/>
          </w:tcPr>
          <w:p>
            <w:pPr>
              <w:jc w:val="right"/>
            </w:pPr>
            <w:r>
              <w:rPr>
                <w:rFonts w:ascii="宋体" w:eastAsia="宋体" w:hAnsi="宋体" w:cs="宋体"/>
                <w:b w:val="0"/>
                <w:i w:val="0"/>
                <w:color w:val="000000"/>
                <w:sz w:val="8"/>
              </w:rPr>
              <w:t xml:space="preserve">2,444.11</w:t>
            </w:r>
          </w:p>
        </w:tc>
        <w:tc>
          <w:tcPr>
            <w:tcW w:w="600" w:type="dxa"/>
            <w:tcBorders/>
            <w:vAlign w:val="center"/>
          </w:tcPr>
          <w:p>
            <w:pPr>
              <w:jc w:val="right"/>
            </w:pPr>
            <w:r>
              <w:rPr>
                <w:rFonts w:ascii="宋体" w:eastAsia="宋体" w:hAnsi="宋体" w:cs="宋体"/>
                <w:b w:val="0"/>
                <w:i w:val="0"/>
                <w:color w:val="000000"/>
                <w:sz w:val="8"/>
              </w:rPr>
              <w:t xml:space="preserve">2,444.11</w:t>
            </w:r>
          </w:p>
        </w:tc>
        <w:tc>
          <w:tcPr>
            <w:tcW w:w="720" w:type="dxa"/>
            <w:tcBorders/>
            <w:vAlign w:val="center"/>
          </w:tcPr>
          <w:p>
            <w:pPr>
              <w:jc w:val="right"/>
            </w:pPr>
            <w:r>
              <w:rPr>
                <w:rFonts w:ascii="宋体" w:eastAsia="宋体" w:hAnsi="宋体" w:cs="宋体"/>
                <w:b w:val="0"/>
                <w:i w:val="0"/>
                <w:color w:val="000000"/>
                <w:sz w:val="8"/>
              </w:rPr>
              <w:t xml:space="preserve">2,444.11</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部门：三门峡市陕州区退役军人事务局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2,444.11</w:t>
            </w:r>
          </w:p>
        </w:tc>
        <w:tc>
          <w:tcPr>
            <w:tcW w:w="1060" w:type="dxa"/>
            <w:tcBorders/>
            <w:vAlign w:val="center"/>
          </w:tcPr>
          <w:p>
            <w:pPr>
              <w:jc w:val="right"/>
            </w:pPr>
            <w:r>
              <w:rPr>
                <w:rFonts w:ascii="宋体" w:eastAsia="宋体" w:hAnsi="宋体" w:cs="宋体"/>
                <w:b w:val="0"/>
                <w:i w:val="0"/>
                <w:color w:val="000000"/>
                <w:sz w:val="13"/>
              </w:rPr>
              <w:t xml:space="preserve">166.38</w:t>
            </w:r>
          </w:p>
        </w:tc>
        <w:tc>
          <w:tcPr>
            <w:tcW w:w="1140" w:type="dxa"/>
            <w:tcBorders/>
            <w:vAlign w:val="center"/>
          </w:tcPr>
          <w:p>
            <w:pPr>
              <w:jc w:val="right"/>
            </w:pPr>
            <w:r>
              <w:rPr>
                <w:rFonts w:ascii="宋体" w:eastAsia="宋体" w:hAnsi="宋体" w:cs="宋体"/>
                <w:b w:val="0"/>
                <w:i w:val="0"/>
                <w:color w:val="000000"/>
                <w:sz w:val="13"/>
              </w:rPr>
              <w:t xml:space="preserve">161.94</w:t>
            </w:r>
          </w:p>
        </w:tc>
        <w:tc>
          <w:tcPr>
            <w:tcW w:w="1140" w:type="dxa"/>
            <w:tcBorders/>
            <w:vAlign w:val="center"/>
          </w:tcPr>
          <w:p>
            <w:pPr>
              <w:jc w:val="right"/>
            </w:pPr>
            <w:r>
              <w:rPr>
                <w:rFonts w:ascii="宋体" w:eastAsia="宋体" w:hAnsi="宋体" w:cs="宋体"/>
                <w:b w:val="0"/>
                <w:i w:val="0"/>
                <w:color w:val="000000"/>
                <w:sz w:val="13"/>
              </w:rPr>
              <w:t xml:space="preserve">0.33</w:t>
            </w:r>
          </w:p>
        </w:tc>
        <w:tc>
          <w:tcPr>
            <w:tcW w:w="1140" w:type="dxa"/>
            <w:tcBorders/>
            <w:vAlign w:val="center"/>
          </w:tcPr>
          <w:p>
            <w:pPr>
              <w:jc w:val="right"/>
            </w:pPr>
            <w:r>
              <w:rPr>
                <w:rFonts w:ascii="宋体" w:eastAsia="宋体" w:hAnsi="宋体" w:cs="宋体"/>
                <w:b w:val="0"/>
                <w:i w:val="0"/>
                <w:color w:val="000000"/>
                <w:sz w:val="13"/>
              </w:rPr>
              <w:t xml:space="preserve">4.11</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2,277.73</w:t>
            </w:r>
          </w:p>
        </w:tc>
        <w:tc>
          <w:tcPr>
            <w:tcW w:w="1140" w:type="dxa"/>
            <w:tcBorders/>
            <w:vAlign w:val="center"/>
          </w:tcPr>
          <w:p>
            <w:pPr/>
          </w:p>
        </w:tc>
        <w:tc>
          <w:tcPr>
            <w:tcW w:w="1158" w:type="dxa"/>
            <w:tcBorders/>
            <w:vAlign w:val="center"/>
          </w:tcPr>
          <w:p>
            <w:pPr>
              <w:jc w:val="right"/>
            </w:pPr>
            <w:r>
              <w:rPr>
                <w:rFonts w:ascii="宋体" w:eastAsia="宋体" w:hAnsi="宋体" w:cs="宋体"/>
                <w:b w:val="0"/>
                <w:i w:val="0"/>
                <w:color w:val="000000"/>
                <w:sz w:val="13"/>
              </w:rPr>
              <w:t xml:space="preserve">2,277.73</w:t>
            </w: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308</w:t>
            </w:r>
          </w:p>
        </w:tc>
        <w:tc>
          <w:tcPr>
            <w:tcW w:w="1720" w:type="dxa"/>
            <w:tcBorders/>
            <w:vAlign w:val="center"/>
          </w:tcPr>
          <w:p>
            <w:pPr>
              <w:jc w:val="left"/>
            </w:pPr>
            <w:r>
              <w:rPr>
                <w:rFonts w:ascii="宋体" w:eastAsia="宋体" w:hAnsi="宋体" w:cs="宋体"/>
                <w:b w:val="0"/>
                <w:i w:val="0"/>
                <w:color w:val="000000"/>
                <w:sz w:val="13"/>
              </w:rPr>
              <w:t xml:space="preserve">三门峡市陕州区退役军人事务局</w:t>
            </w:r>
          </w:p>
        </w:tc>
        <w:tc>
          <w:tcPr>
            <w:tcW w:w="1060" w:type="dxa"/>
            <w:tcBorders/>
            <w:vAlign w:val="center"/>
          </w:tcPr>
          <w:p>
            <w:pPr>
              <w:jc w:val="right"/>
            </w:pPr>
            <w:r>
              <w:rPr>
                <w:rFonts w:ascii="宋体" w:eastAsia="宋体" w:hAnsi="宋体" w:cs="宋体"/>
                <w:b w:val="0"/>
                <w:i w:val="0"/>
                <w:color w:val="000000"/>
                <w:sz w:val="13"/>
              </w:rPr>
              <w:t xml:space="preserve">2,444.11</w:t>
            </w:r>
          </w:p>
        </w:tc>
        <w:tc>
          <w:tcPr>
            <w:tcW w:w="1060" w:type="dxa"/>
            <w:tcBorders/>
            <w:vAlign w:val="center"/>
          </w:tcPr>
          <w:p>
            <w:pPr>
              <w:jc w:val="right"/>
            </w:pPr>
            <w:r>
              <w:rPr>
                <w:rFonts w:ascii="宋体" w:eastAsia="宋体" w:hAnsi="宋体" w:cs="宋体"/>
                <w:b w:val="0"/>
                <w:i w:val="0"/>
                <w:color w:val="000000"/>
                <w:sz w:val="13"/>
              </w:rPr>
              <w:t xml:space="preserve">166.38</w:t>
            </w:r>
          </w:p>
        </w:tc>
        <w:tc>
          <w:tcPr>
            <w:tcW w:w="1140" w:type="dxa"/>
            <w:tcBorders/>
            <w:vAlign w:val="center"/>
          </w:tcPr>
          <w:p>
            <w:pPr>
              <w:jc w:val="right"/>
            </w:pPr>
            <w:r>
              <w:rPr>
                <w:rFonts w:ascii="宋体" w:eastAsia="宋体" w:hAnsi="宋体" w:cs="宋体"/>
                <w:b w:val="0"/>
                <w:i w:val="0"/>
                <w:color w:val="000000"/>
                <w:sz w:val="13"/>
              </w:rPr>
              <w:t xml:space="preserve">161.94</w:t>
            </w:r>
          </w:p>
        </w:tc>
        <w:tc>
          <w:tcPr>
            <w:tcW w:w="1140" w:type="dxa"/>
            <w:tcBorders/>
            <w:vAlign w:val="center"/>
          </w:tcPr>
          <w:p>
            <w:pPr>
              <w:jc w:val="right"/>
            </w:pPr>
            <w:r>
              <w:rPr>
                <w:rFonts w:ascii="宋体" w:eastAsia="宋体" w:hAnsi="宋体" w:cs="宋体"/>
                <w:b w:val="0"/>
                <w:i w:val="0"/>
                <w:color w:val="000000"/>
                <w:sz w:val="13"/>
              </w:rPr>
              <w:t xml:space="preserve">0.33</w:t>
            </w:r>
          </w:p>
        </w:tc>
        <w:tc>
          <w:tcPr>
            <w:tcW w:w="1140" w:type="dxa"/>
            <w:tcBorders/>
            <w:vAlign w:val="center"/>
          </w:tcPr>
          <w:p>
            <w:pPr>
              <w:jc w:val="right"/>
            </w:pPr>
            <w:r>
              <w:rPr>
                <w:rFonts w:ascii="宋体" w:eastAsia="宋体" w:hAnsi="宋体" w:cs="宋体"/>
                <w:b w:val="0"/>
                <w:i w:val="0"/>
                <w:color w:val="000000"/>
                <w:sz w:val="13"/>
              </w:rPr>
              <w:t xml:space="preserve">4.11</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2,277.73</w:t>
            </w:r>
          </w:p>
        </w:tc>
        <w:tc>
          <w:tcPr>
            <w:tcW w:w="1140" w:type="dxa"/>
            <w:tcBorders/>
            <w:vAlign w:val="center"/>
          </w:tcPr>
          <w:p>
            <w:pPr/>
          </w:p>
        </w:tc>
        <w:tc>
          <w:tcPr>
            <w:tcW w:w="1158" w:type="dxa"/>
            <w:tcBorders/>
            <w:vAlign w:val="center"/>
          </w:tcPr>
          <w:p>
            <w:pPr>
              <w:jc w:val="right"/>
            </w:pPr>
            <w:r>
              <w:rPr>
                <w:rFonts w:ascii="宋体" w:eastAsia="宋体" w:hAnsi="宋体" w:cs="宋体"/>
                <w:b w:val="0"/>
                <w:i w:val="0"/>
                <w:color w:val="000000"/>
                <w:sz w:val="13"/>
              </w:rPr>
              <w:t xml:space="preserve">2,277.73</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18.44</w:t>
            </w:r>
          </w:p>
        </w:tc>
        <w:tc>
          <w:tcPr>
            <w:tcW w:w="1060" w:type="dxa"/>
            <w:tcBorders/>
            <w:vAlign w:val="center"/>
          </w:tcPr>
          <w:p>
            <w:pPr>
              <w:jc w:val="right"/>
            </w:pPr>
            <w:r>
              <w:rPr>
                <w:rFonts w:ascii="宋体" w:eastAsia="宋体" w:hAnsi="宋体" w:cs="宋体"/>
                <w:b w:val="0"/>
                <w:i w:val="0"/>
                <w:color w:val="000000"/>
                <w:sz w:val="13"/>
              </w:rPr>
              <w:t xml:space="preserve">18.44</w:t>
            </w:r>
          </w:p>
        </w:tc>
        <w:tc>
          <w:tcPr>
            <w:tcW w:w="1140" w:type="dxa"/>
            <w:tcBorders/>
            <w:vAlign w:val="center"/>
          </w:tcPr>
          <w:p>
            <w:pPr>
              <w:jc w:val="right"/>
            </w:pPr>
            <w:r>
              <w:rPr>
                <w:rFonts w:ascii="宋体" w:eastAsia="宋体" w:hAnsi="宋体" w:cs="宋体"/>
                <w:b w:val="0"/>
                <w:i w:val="0"/>
                <w:color w:val="000000"/>
                <w:sz w:val="13"/>
              </w:rPr>
              <w:t xml:space="preserve">18.44</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08</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伤残抚恤</w:t>
            </w:r>
          </w:p>
        </w:tc>
        <w:tc>
          <w:tcPr>
            <w:tcW w:w="1060" w:type="dxa"/>
            <w:tcBorders/>
            <w:vAlign w:val="center"/>
          </w:tcPr>
          <w:p>
            <w:pPr>
              <w:jc w:val="right"/>
            </w:pPr>
            <w:r>
              <w:rPr>
                <w:rFonts w:ascii="宋体" w:eastAsia="宋体" w:hAnsi="宋体" w:cs="宋体"/>
                <w:b w:val="0"/>
                <w:i w:val="0"/>
                <w:color w:val="000000"/>
                <w:sz w:val="13"/>
              </w:rPr>
              <w:t xml:space="preserve">1,679.46</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1,679.46</w:t>
            </w:r>
          </w:p>
        </w:tc>
        <w:tc>
          <w:tcPr>
            <w:tcW w:w="1140" w:type="dxa"/>
            <w:tcBorders/>
            <w:vAlign w:val="center"/>
          </w:tcPr>
          <w:p>
            <w:pPr/>
          </w:p>
        </w:tc>
        <w:tc>
          <w:tcPr>
            <w:tcW w:w="1158" w:type="dxa"/>
            <w:tcBorders/>
            <w:vAlign w:val="center"/>
          </w:tcPr>
          <w:p>
            <w:pPr>
              <w:jc w:val="right"/>
            </w:pPr>
            <w:r>
              <w:rPr>
                <w:rFonts w:ascii="宋体" w:eastAsia="宋体" w:hAnsi="宋体" w:cs="宋体"/>
                <w:b w:val="0"/>
                <w:i w:val="0"/>
                <w:color w:val="000000"/>
                <w:sz w:val="13"/>
              </w:rPr>
              <w:t xml:space="preserve">1,679.46</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08</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义务兵优待</w:t>
            </w:r>
          </w:p>
        </w:tc>
        <w:tc>
          <w:tcPr>
            <w:tcW w:w="1060" w:type="dxa"/>
            <w:tcBorders/>
            <w:vAlign w:val="center"/>
          </w:tcPr>
          <w:p>
            <w:pPr>
              <w:jc w:val="right"/>
            </w:pPr>
            <w:r>
              <w:rPr>
                <w:rFonts w:ascii="宋体" w:eastAsia="宋体" w:hAnsi="宋体" w:cs="宋体"/>
                <w:b w:val="0"/>
                <w:i w:val="0"/>
                <w:color w:val="000000"/>
                <w:sz w:val="13"/>
              </w:rPr>
              <w:t xml:space="preserve">489.37</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489.37</w:t>
            </w:r>
          </w:p>
        </w:tc>
        <w:tc>
          <w:tcPr>
            <w:tcW w:w="1140" w:type="dxa"/>
            <w:tcBorders/>
            <w:vAlign w:val="center"/>
          </w:tcPr>
          <w:p>
            <w:pPr/>
          </w:p>
        </w:tc>
        <w:tc>
          <w:tcPr>
            <w:tcW w:w="1158" w:type="dxa"/>
            <w:tcBorders/>
            <w:vAlign w:val="center"/>
          </w:tcPr>
          <w:p>
            <w:pPr>
              <w:jc w:val="right"/>
            </w:pPr>
            <w:r>
              <w:rPr>
                <w:rFonts w:ascii="宋体" w:eastAsia="宋体" w:hAnsi="宋体" w:cs="宋体"/>
                <w:b w:val="0"/>
                <w:i w:val="0"/>
                <w:color w:val="000000"/>
                <w:sz w:val="13"/>
              </w:rPr>
              <w:t xml:space="preserve">489.37</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09</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退役士兵安置</w:t>
            </w:r>
          </w:p>
        </w:tc>
        <w:tc>
          <w:tcPr>
            <w:tcW w:w="1060" w:type="dxa"/>
            <w:tcBorders/>
            <w:vAlign w:val="center"/>
          </w:tcPr>
          <w:p>
            <w:pPr>
              <w:jc w:val="right"/>
            </w:pPr>
            <w:r>
              <w:rPr>
                <w:rFonts w:ascii="宋体" w:eastAsia="宋体" w:hAnsi="宋体" w:cs="宋体"/>
                <w:b w:val="0"/>
                <w:i w:val="0"/>
                <w:color w:val="000000"/>
                <w:sz w:val="13"/>
              </w:rPr>
              <w:t xml:space="preserve">108.90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108.90</w:t>
            </w:r>
          </w:p>
        </w:tc>
        <w:tc>
          <w:tcPr>
            <w:tcW w:w="1140" w:type="dxa"/>
            <w:tcBorders/>
            <w:vAlign w:val="center"/>
          </w:tcPr>
          <w:p>
            <w:pPr/>
          </w:p>
        </w:tc>
        <w:tc>
          <w:tcPr>
            <w:tcW w:w="1158" w:type="dxa"/>
            <w:tcBorders/>
            <w:vAlign w:val="center"/>
          </w:tcPr>
          <w:p>
            <w:pPr>
              <w:jc w:val="right"/>
            </w:pPr>
            <w:r>
              <w:rPr>
                <w:rFonts w:ascii="宋体" w:eastAsia="宋体" w:hAnsi="宋体" w:cs="宋体"/>
                <w:b w:val="0"/>
                <w:i w:val="0"/>
                <w:color w:val="000000"/>
                <w:sz w:val="13"/>
              </w:rPr>
              <w:t xml:space="preserve">108.90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28</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123.78</w:t>
            </w:r>
          </w:p>
        </w:tc>
        <w:tc>
          <w:tcPr>
            <w:tcW w:w="1060" w:type="dxa"/>
            <w:tcBorders/>
            <w:vAlign w:val="center"/>
          </w:tcPr>
          <w:p>
            <w:pPr>
              <w:jc w:val="right"/>
            </w:pPr>
            <w:r>
              <w:rPr>
                <w:rFonts w:ascii="宋体" w:eastAsia="宋体" w:hAnsi="宋体" w:cs="宋体"/>
                <w:b w:val="0"/>
                <w:i w:val="0"/>
                <w:color w:val="000000"/>
                <w:sz w:val="13"/>
              </w:rPr>
              <w:t xml:space="preserve">123.78</w:t>
            </w:r>
          </w:p>
        </w:tc>
        <w:tc>
          <w:tcPr>
            <w:tcW w:w="1140" w:type="dxa"/>
            <w:tcBorders/>
            <w:vAlign w:val="center"/>
          </w:tcPr>
          <w:p>
            <w:pPr>
              <w:jc w:val="right"/>
            </w:pPr>
            <w:r>
              <w:rPr>
                <w:rFonts w:ascii="宋体" w:eastAsia="宋体" w:hAnsi="宋体" w:cs="宋体"/>
                <w:b w:val="0"/>
                <w:i w:val="0"/>
                <w:color w:val="000000"/>
                <w:sz w:val="13"/>
              </w:rPr>
              <w:t xml:space="preserve">119.34</w:t>
            </w:r>
          </w:p>
        </w:tc>
        <w:tc>
          <w:tcPr>
            <w:tcW w:w="1140" w:type="dxa"/>
            <w:tcBorders/>
            <w:vAlign w:val="center"/>
          </w:tcPr>
          <w:p>
            <w:pPr>
              <w:jc w:val="right"/>
            </w:pPr>
            <w:r>
              <w:rPr>
                <w:rFonts w:ascii="宋体" w:eastAsia="宋体" w:hAnsi="宋体" w:cs="宋体"/>
                <w:b w:val="0"/>
                <w:i w:val="0"/>
                <w:color w:val="000000"/>
                <w:sz w:val="13"/>
              </w:rPr>
              <w:t xml:space="preserve">0.33</w:t>
            </w:r>
          </w:p>
        </w:tc>
        <w:tc>
          <w:tcPr>
            <w:tcW w:w="1140" w:type="dxa"/>
            <w:tcBorders/>
            <w:vAlign w:val="center"/>
          </w:tcPr>
          <w:p>
            <w:pPr>
              <w:jc w:val="right"/>
            </w:pPr>
            <w:r>
              <w:rPr>
                <w:rFonts w:ascii="宋体" w:eastAsia="宋体" w:hAnsi="宋体" w:cs="宋体"/>
                <w:b w:val="0"/>
                <w:i w:val="0"/>
                <w:color w:val="000000"/>
                <w:sz w:val="13"/>
              </w:rPr>
              <w:t xml:space="preserve">4.11</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行政单位医疗</w:t>
            </w:r>
          </w:p>
        </w:tc>
        <w:tc>
          <w:tcPr>
            <w:tcW w:w="1060" w:type="dxa"/>
            <w:tcBorders/>
            <w:vAlign w:val="center"/>
          </w:tcPr>
          <w:p>
            <w:pPr>
              <w:jc w:val="right"/>
            </w:pPr>
            <w:r>
              <w:rPr>
                <w:rFonts w:ascii="宋体" w:eastAsia="宋体" w:hAnsi="宋体" w:cs="宋体"/>
                <w:b w:val="0"/>
                <w:i w:val="0"/>
                <w:color w:val="000000"/>
                <w:sz w:val="13"/>
              </w:rPr>
              <w:t xml:space="preserve">10.33</w:t>
            </w:r>
          </w:p>
        </w:tc>
        <w:tc>
          <w:tcPr>
            <w:tcW w:w="1060" w:type="dxa"/>
            <w:tcBorders/>
            <w:vAlign w:val="center"/>
          </w:tcPr>
          <w:p>
            <w:pPr>
              <w:jc w:val="right"/>
            </w:pPr>
            <w:r>
              <w:rPr>
                <w:rFonts w:ascii="宋体" w:eastAsia="宋体" w:hAnsi="宋体" w:cs="宋体"/>
                <w:b w:val="0"/>
                <w:i w:val="0"/>
                <w:color w:val="000000"/>
                <w:sz w:val="13"/>
              </w:rPr>
              <w:t xml:space="preserve">10.33</w:t>
            </w:r>
          </w:p>
        </w:tc>
        <w:tc>
          <w:tcPr>
            <w:tcW w:w="1140" w:type="dxa"/>
            <w:tcBorders/>
            <w:vAlign w:val="center"/>
          </w:tcPr>
          <w:p>
            <w:pPr>
              <w:jc w:val="right"/>
            </w:pPr>
            <w:r>
              <w:rPr>
                <w:rFonts w:ascii="宋体" w:eastAsia="宋体" w:hAnsi="宋体" w:cs="宋体"/>
                <w:b w:val="0"/>
                <w:i w:val="0"/>
                <w:color w:val="000000"/>
                <w:sz w:val="13"/>
              </w:rPr>
              <w:t xml:space="preserve">10.33</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13.83</w:t>
            </w:r>
          </w:p>
        </w:tc>
        <w:tc>
          <w:tcPr>
            <w:tcW w:w="1060" w:type="dxa"/>
            <w:tcBorders/>
            <w:vAlign w:val="center"/>
          </w:tcPr>
          <w:p>
            <w:pPr>
              <w:jc w:val="right"/>
            </w:pPr>
            <w:r>
              <w:rPr>
                <w:rFonts w:ascii="宋体" w:eastAsia="宋体" w:hAnsi="宋体" w:cs="宋体"/>
                <w:b w:val="0"/>
                <w:i w:val="0"/>
                <w:color w:val="000000"/>
                <w:sz w:val="13"/>
              </w:rPr>
              <w:t xml:space="preserve">13.83</w:t>
            </w:r>
          </w:p>
        </w:tc>
        <w:tc>
          <w:tcPr>
            <w:tcW w:w="1140" w:type="dxa"/>
            <w:tcBorders/>
            <w:vAlign w:val="center"/>
          </w:tcPr>
          <w:p>
            <w:pPr>
              <w:jc w:val="right"/>
            </w:pPr>
            <w:r>
              <w:rPr>
                <w:rFonts w:ascii="宋体" w:eastAsia="宋体" w:hAnsi="宋体" w:cs="宋体"/>
                <w:b w:val="0"/>
                <w:i w:val="0"/>
                <w:color w:val="000000"/>
                <w:sz w:val="13"/>
              </w:rPr>
              <w:t xml:space="preserve">13.83</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部门：三门峡市陕州区退役军人事务局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2,444.11</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2,444.11</w:t>
            </w:r>
          </w:p>
        </w:tc>
        <w:tc>
          <w:tcPr>
            <w:tcW w:w="1380" w:type="dxa"/>
            <w:tcBorders/>
            <w:vAlign w:val="center"/>
          </w:tcPr>
          <w:p>
            <w:pPr>
              <w:jc w:val="right"/>
            </w:pPr>
            <w:r>
              <w:rPr>
                <w:rFonts w:ascii="宋体" w:eastAsia="宋体" w:hAnsi="宋体" w:cs="宋体"/>
                <w:b w:val="0"/>
                <w:i w:val="0"/>
                <w:color w:val="000000"/>
                <w:sz w:val="16"/>
              </w:rPr>
              <w:t xml:space="preserve">2,444.11</w:t>
            </w:r>
          </w:p>
        </w:tc>
        <w:tc>
          <w:tcPr>
            <w:tcW w:w="1380" w:type="dxa"/>
            <w:tcBorders/>
            <w:vAlign w:val="center"/>
          </w:tcPr>
          <w:p>
            <w:pPr>
              <w:jc w:val="right"/>
            </w:pPr>
            <w:r>
              <w:rPr>
                <w:rFonts w:ascii="宋体" w:eastAsia="宋体" w:hAnsi="宋体" w:cs="宋体"/>
                <w:b w:val="0"/>
                <w:i w:val="0"/>
                <w:color w:val="000000"/>
                <w:sz w:val="16"/>
              </w:rPr>
              <w:t xml:space="preserve">2,444.11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2,444.11</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2,444.11</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2,419.95</w:t>
            </w:r>
          </w:p>
        </w:tc>
        <w:tc>
          <w:tcPr>
            <w:tcW w:w="1380" w:type="dxa"/>
            <w:tcBorders/>
            <w:vAlign w:val="center"/>
          </w:tcPr>
          <w:p>
            <w:pPr>
              <w:jc w:val="right"/>
            </w:pPr>
            <w:r>
              <w:rPr>
                <w:rFonts w:ascii="宋体" w:eastAsia="宋体" w:hAnsi="宋体" w:cs="宋体"/>
                <w:b w:val="0"/>
                <w:i w:val="0"/>
                <w:color w:val="000000"/>
                <w:sz w:val="16"/>
              </w:rPr>
              <w:t xml:space="preserve">2,419.95</w:t>
            </w:r>
          </w:p>
        </w:tc>
        <w:tc>
          <w:tcPr>
            <w:tcW w:w="1380" w:type="dxa"/>
            <w:tcBorders/>
            <w:vAlign w:val="center"/>
          </w:tcPr>
          <w:p>
            <w:pPr>
              <w:jc w:val="right"/>
            </w:pPr>
            <w:r>
              <w:rPr>
                <w:rFonts w:ascii="宋体" w:eastAsia="宋体" w:hAnsi="宋体" w:cs="宋体"/>
                <w:b w:val="0"/>
                <w:i w:val="0"/>
                <w:color w:val="000000"/>
                <w:sz w:val="16"/>
              </w:rPr>
              <w:t xml:space="preserve">2,419.95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10.33</w:t>
            </w:r>
          </w:p>
        </w:tc>
        <w:tc>
          <w:tcPr>
            <w:tcW w:w="1380" w:type="dxa"/>
            <w:tcBorders/>
            <w:vAlign w:val="center"/>
          </w:tcPr>
          <w:p>
            <w:pPr>
              <w:jc w:val="right"/>
            </w:pPr>
            <w:r>
              <w:rPr>
                <w:rFonts w:ascii="宋体" w:eastAsia="宋体" w:hAnsi="宋体" w:cs="宋体"/>
                <w:b w:val="0"/>
                <w:i w:val="0"/>
                <w:color w:val="000000"/>
                <w:sz w:val="16"/>
              </w:rPr>
              <w:t xml:space="preserve">10.33</w:t>
            </w:r>
          </w:p>
        </w:tc>
        <w:tc>
          <w:tcPr>
            <w:tcW w:w="1380" w:type="dxa"/>
            <w:tcBorders/>
            <w:vAlign w:val="center"/>
          </w:tcPr>
          <w:p>
            <w:pPr>
              <w:jc w:val="right"/>
            </w:pPr>
            <w:r>
              <w:rPr>
                <w:rFonts w:ascii="宋体" w:eastAsia="宋体" w:hAnsi="宋体" w:cs="宋体"/>
                <w:b w:val="0"/>
                <w:i w:val="0"/>
                <w:color w:val="000000"/>
                <w:sz w:val="16"/>
              </w:rPr>
              <w:t xml:space="preserve">10.33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13.83</w:t>
            </w:r>
          </w:p>
        </w:tc>
        <w:tc>
          <w:tcPr>
            <w:tcW w:w="1380" w:type="dxa"/>
            <w:tcBorders/>
            <w:vAlign w:val="center"/>
          </w:tcPr>
          <w:p>
            <w:pPr>
              <w:jc w:val="right"/>
            </w:pPr>
            <w:r>
              <w:rPr>
                <w:rFonts w:ascii="宋体" w:eastAsia="宋体" w:hAnsi="宋体" w:cs="宋体"/>
                <w:b w:val="0"/>
                <w:i w:val="0"/>
                <w:color w:val="000000"/>
                <w:sz w:val="16"/>
              </w:rPr>
              <w:t xml:space="preserve">13.83</w:t>
            </w:r>
          </w:p>
        </w:tc>
        <w:tc>
          <w:tcPr>
            <w:tcW w:w="1380" w:type="dxa"/>
            <w:tcBorders/>
            <w:vAlign w:val="center"/>
          </w:tcPr>
          <w:p>
            <w:pPr>
              <w:jc w:val="right"/>
            </w:pPr>
            <w:r>
              <w:rPr>
                <w:rFonts w:ascii="宋体" w:eastAsia="宋体" w:hAnsi="宋体" w:cs="宋体"/>
                <w:b w:val="0"/>
                <w:i w:val="0"/>
                <w:color w:val="000000"/>
                <w:sz w:val="16"/>
              </w:rPr>
              <w:t xml:space="preserve">13.83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2,444.11</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2,444.11</w:t>
            </w:r>
          </w:p>
        </w:tc>
        <w:tc>
          <w:tcPr>
            <w:tcW w:w="1380" w:type="dxa"/>
            <w:tcBorders/>
            <w:vAlign w:val="center"/>
          </w:tcPr>
          <w:p>
            <w:pPr>
              <w:jc w:val="right"/>
            </w:pPr>
            <w:r>
              <w:rPr>
                <w:rFonts w:ascii="宋体" w:eastAsia="宋体" w:hAnsi="宋体" w:cs="宋体"/>
                <w:b w:val="0"/>
                <w:i w:val="0"/>
                <w:color w:val="000000"/>
                <w:sz w:val="16"/>
              </w:rPr>
              <w:t xml:space="preserve">2,444.11</w:t>
            </w:r>
          </w:p>
        </w:tc>
        <w:tc>
          <w:tcPr>
            <w:tcW w:w="1380" w:type="dxa"/>
            <w:tcBorders/>
            <w:vAlign w:val="center"/>
          </w:tcPr>
          <w:p>
            <w:pPr>
              <w:jc w:val="right"/>
            </w:pPr>
            <w:r>
              <w:rPr>
                <w:rFonts w:ascii="宋体" w:eastAsia="宋体" w:hAnsi="宋体" w:cs="宋体"/>
                <w:b w:val="0"/>
                <w:i w:val="0"/>
                <w:color w:val="000000"/>
                <w:sz w:val="16"/>
              </w:rPr>
              <w:t xml:space="preserve">2,444.11</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部门：三门峡市陕州区退役军人事务局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2,444.11</w:t>
            </w:r>
          </w:p>
        </w:tc>
        <w:tc>
          <w:tcPr>
            <w:tcW w:w="1160" w:type="dxa"/>
            <w:tcBorders/>
            <w:vAlign w:val="center"/>
          </w:tcPr>
          <w:p>
            <w:pPr>
              <w:jc w:val="right"/>
            </w:pPr>
            <w:r>
              <w:rPr>
                <w:rFonts w:ascii="宋体" w:eastAsia="宋体" w:hAnsi="宋体" w:cs="宋体"/>
                <w:b w:val="0"/>
                <w:i w:val="0"/>
                <w:color w:val="000000"/>
                <w:sz w:val="14"/>
              </w:rPr>
              <w:t xml:space="preserve">166.38</w:t>
            </w:r>
          </w:p>
        </w:tc>
        <w:tc>
          <w:tcPr>
            <w:tcW w:w="1160" w:type="dxa"/>
            <w:tcBorders/>
            <w:vAlign w:val="center"/>
          </w:tcPr>
          <w:p>
            <w:pPr>
              <w:jc w:val="right"/>
            </w:pPr>
            <w:r>
              <w:rPr>
                <w:rFonts w:ascii="宋体" w:eastAsia="宋体" w:hAnsi="宋体" w:cs="宋体"/>
                <w:b w:val="0"/>
                <w:i w:val="0"/>
                <w:color w:val="000000"/>
                <w:sz w:val="14"/>
              </w:rPr>
              <w:t xml:space="preserve">161.94</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jc w:val="right"/>
            </w:pPr>
            <w:r>
              <w:rPr>
                <w:rFonts w:ascii="宋体" w:eastAsia="宋体" w:hAnsi="宋体" w:cs="宋体"/>
                <w:b w:val="0"/>
                <w:i w:val="0"/>
                <w:color w:val="000000"/>
                <w:sz w:val="14"/>
              </w:rPr>
              <w:t xml:space="preserve">4.11</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2,277.73</w:t>
            </w:r>
          </w:p>
        </w:tc>
        <w:tc>
          <w:tcPr>
            <w:tcW w:w="1160" w:type="dxa"/>
            <w:tcBorders/>
            <w:vAlign w:val="center"/>
          </w:tcPr>
          <w:p>
            <w:pPr/>
          </w:p>
        </w:tc>
        <w:tc>
          <w:tcPr>
            <w:tcW w:w="1218" w:type="dxa"/>
            <w:tcBorders/>
            <w:vAlign w:val="center"/>
          </w:tcPr>
          <w:p>
            <w:pPr>
              <w:jc w:val="right"/>
            </w:pPr>
            <w:r>
              <w:rPr>
                <w:rFonts w:ascii="宋体" w:eastAsia="宋体" w:hAnsi="宋体" w:cs="宋体"/>
                <w:b w:val="0"/>
                <w:i w:val="0"/>
                <w:color w:val="000000"/>
                <w:sz w:val="14"/>
              </w:rPr>
              <w:t xml:space="preserve">2,277.73</w:t>
            </w: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308</w:t>
            </w:r>
          </w:p>
        </w:tc>
        <w:tc>
          <w:tcPr>
            <w:tcW w:w="1160" w:type="dxa"/>
            <w:tcBorders/>
            <w:vAlign w:val="center"/>
          </w:tcPr>
          <w:p>
            <w:pPr>
              <w:jc w:val="left"/>
            </w:pPr>
            <w:r>
              <w:rPr>
                <w:rFonts w:ascii="宋体" w:eastAsia="宋体" w:hAnsi="宋体" w:cs="宋体"/>
                <w:b w:val="0"/>
                <w:i w:val="0"/>
                <w:color w:val="000000"/>
                <w:sz w:val="14"/>
              </w:rPr>
              <w:t xml:space="preserve">三门峡市陕州区退役军人事务局</w:t>
            </w:r>
          </w:p>
        </w:tc>
        <w:tc>
          <w:tcPr>
            <w:tcW w:w="1160" w:type="dxa"/>
            <w:tcBorders/>
            <w:vAlign w:val="center"/>
          </w:tcPr>
          <w:p>
            <w:pPr>
              <w:jc w:val="right"/>
            </w:pPr>
            <w:r>
              <w:rPr>
                <w:rFonts w:ascii="宋体" w:eastAsia="宋体" w:hAnsi="宋体" w:cs="宋体"/>
                <w:b w:val="0"/>
                <w:i w:val="0"/>
                <w:color w:val="000000"/>
                <w:sz w:val="14"/>
              </w:rPr>
              <w:t xml:space="preserve">2,444.11</w:t>
            </w:r>
          </w:p>
        </w:tc>
        <w:tc>
          <w:tcPr>
            <w:tcW w:w="1160" w:type="dxa"/>
            <w:tcBorders/>
            <w:vAlign w:val="center"/>
          </w:tcPr>
          <w:p>
            <w:pPr>
              <w:jc w:val="right"/>
            </w:pPr>
            <w:r>
              <w:rPr>
                <w:rFonts w:ascii="宋体" w:eastAsia="宋体" w:hAnsi="宋体" w:cs="宋体"/>
                <w:b w:val="0"/>
                <w:i w:val="0"/>
                <w:color w:val="000000"/>
                <w:sz w:val="14"/>
              </w:rPr>
              <w:t xml:space="preserve">166.38</w:t>
            </w:r>
          </w:p>
        </w:tc>
        <w:tc>
          <w:tcPr>
            <w:tcW w:w="1160" w:type="dxa"/>
            <w:tcBorders/>
            <w:vAlign w:val="center"/>
          </w:tcPr>
          <w:p>
            <w:pPr>
              <w:jc w:val="right"/>
            </w:pPr>
            <w:r>
              <w:rPr>
                <w:rFonts w:ascii="宋体" w:eastAsia="宋体" w:hAnsi="宋体" w:cs="宋体"/>
                <w:b w:val="0"/>
                <w:i w:val="0"/>
                <w:color w:val="000000"/>
                <w:sz w:val="14"/>
              </w:rPr>
              <w:t xml:space="preserve">161.94</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jc w:val="right"/>
            </w:pPr>
            <w:r>
              <w:rPr>
                <w:rFonts w:ascii="宋体" w:eastAsia="宋体" w:hAnsi="宋体" w:cs="宋体"/>
                <w:b w:val="0"/>
                <w:i w:val="0"/>
                <w:color w:val="000000"/>
                <w:sz w:val="14"/>
              </w:rPr>
              <w:t xml:space="preserve">4.11</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2,277.73</w:t>
            </w:r>
          </w:p>
        </w:tc>
        <w:tc>
          <w:tcPr>
            <w:tcW w:w="1160" w:type="dxa"/>
            <w:tcBorders/>
            <w:vAlign w:val="center"/>
          </w:tcPr>
          <w:p>
            <w:pPr/>
          </w:p>
        </w:tc>
        <w:tc>
          <w:tcPr>
            <w:tcW w:w="1218" w:type="dxa"/>
            <w:tcBorders/>
            <w:vAlign w:val="center"/>
          </w:tcPr>
          <w:p>
            <w:pPr>
              <w:jc w:val="right"/>
            </w:pPr>
            <w:r>
              <w:rPr>
                <w:rFonts w:ascii="宋体" w:eastAsia="宋体" w:hAnsi="宋体" w:cs="宋体"/>
                <w:b w:val="0"/>
                <w:i w:val="0"/>
                <w:color w:val="000000"/>
                <w:sz w:val="14"/>
              </w:rPr>
              <w:t xml:space="preserve">2,277.73</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18.44</w:t>
            </w:r>
          </w:p>
        </w:tc>
        <w:tc>
          <w:tcPr>
            <w:tcW w:w="1160" w:type="dxa"/>
            <w:tcBorders/>
            <w:vAlign w:val="center"/>
          </w:tcPr>
          <w:p>
            <w:pPr>
              <w:jc w:val="right"/>
            </w:pPr>
            <w:r>
              <w:rPr>
                <w:rFonts w:ascii="宋体" w:eastAsia="宋体" w:hAnsi="宋体" w:cs="宋体"/>
                <w:b w:val="0"/>
                <w:i w:val="0"/>
                <w:color w:val="000000"/>
                <w:sz w:val="14"/>
              </w:rPr>
              <w:t xml:space="preserve">18.44</w:t>
            </w:r>
          </w:p>
        </w:tc>
        <w:tc>
          <w:tcPr>
            <w:tcW w:w="1160" w:type="dxa"/>
            <w:tcBorders/>
            <w:vAlign w:val="center"/>
          </w:tcPr>
          <w:p>
            <w:pPr>
              <w:jc w:val="right"/>
            </w:pPr>
            <w:r>
              <w:rPr>
                <w:rFonts w:ascii="宋体" w:eastAsia="宋体" w:hAnsi="宋体" w:cs="宋体"/>
                <w:b w:val="0"/>
                <w:i w:val="0"/>
                <w:color w:val="000000"/>
                <w:sz w:val="14"/>
              </w:rPr>
              <w:t xml:space="preserve">18.44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08</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1,679.46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1,679.46</w:t>
            </w:r>
          </w:p>
        </w:tc>
        <w:tc>
          <w:tcPr>
            <w:tcW w:w="1160" w:type="dxa"/>
            <w:tcBorders/>
            <w:vAlign w:val="center"/>
          </w:tcPr>
          <w:p>
            <w:pPr/>
          </w:p>
        </w:tc>
        <w:tc>
          <w:tcPr>
            <w:tcW w:w="1218" w:type="dxa"/>
            <w:tcBorders/>
            <w:vAlign w:val="center"/>
          </w:tcPr>
          <w:p>
            <w:pPr>
              <w:jc w:val="right"/>
            </w:pPr>
            <w:r>
              <w:rPr>
                <w:rFonts w:ascii="宋体" w:eastAsia="宋体" w:hAnsi="宋体" w:cs="宋体"/>
                <w:b w:val="0"/>
                <w:i w:val="0"/>
                <w:color w:val="000000"/>
                <w:sz w:val="14"/>
              </w:rPr>
              <w:t xml:space="preserve">1,679.46</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08</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义务兵优待</w:t>
            </w:r>
          </w:p>
        </w:tc>
        <w:tc>
          <w:tcPr>
            <w:tcW w:w="1160" w:type="dxa"/>
            <w:tcBorders/>
            <w:vAlign w:val="center"/>
          </w:tcPr>
          <w:p>
            <w:pPr>
              <w:jc w:val="right"/>
            </w:pPr>
            <w:r>
              <w:rPr>
                <w:rFonts w:ascii="宋体" w:eastAsia="宋体" w:hAnsi="宋体" w:cs="宋体"/>
                <w:b w:val="0"/>
                <w:i w:val="0"/>
                <w:color w:val="000000"/>
                <w:sz w:val="14"/>
              </w:rPr>
              <w:t xml:space="preserve">489.37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489.37</w:t>
            </w:r>
          </w:p>
        </w:tc>
        <w:tc>
          <w:tcPr>
            <w:tcW w:w="1160" w:type="dxa"/>
            <w:tcBorders/>
            <w:vAlign w:val="center"/>
          </w:tcPr>
          <w:p>
            <w:pPr/>
          </w:p>
        </w:tc>
        <w:tc>
          <w:tcPr>
            <w:tcW w:w="1218" w:type="dxa"/>
            <w:tcBorders/>
            <w:vAlign w:val="center"/>
          </w:tcPr>
          <w:p>
            <w:pPr>
              <w:jc w:val="right"/>
            </w:pPr>
            <w:r>
              <w:rPr>
                <w:rFonts w:ascii="宋体" w:eastAsia="宋体" w:hAnsi="宋体" w:cs="宋体"/>
                <w:b w:val="0"/>
                <w:i w:val="0"/>
                <w:color w:val="000000"/>
                <w:sz w:val="14"/>
              </w:rPr>
              <w:t xml:space="preserve">489.37</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09</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退役士兵安置</w:t>
            </w:r>
          </w:p>
        </w:tc>
        <w:tc>
          <w:tcPr>
            <w:tcW w:w="1160" w:type="dxa"/>
            <w:tcBorders/>
            <w:vAlign w:val="center"/>
          </w:tcPr>
          <w:p>
            <w:pPr>
              <w:jc w:val="right"/>
            </w:pPr>
            <w:r>
              <w:rPr>
                <w:rFonts w:ascii="宋体" w:eastAsia="宋体" w:hAnsi="宋体" w:cs="宋体"/>
                <w:b w:val="0"/>
                <w:i w:val="0"/>
                <w:color w:val="000000"/>
                <w:sz w:val="14"/>
              </w:rPr>
              <w:t xml:space="preserve">108.90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108.90</w:t>
            </w:r>
          </w:p>
        </w:tc>
        <w:tc>
          <w:tcPr>
            <w:tcW w:w="1160" w:type="dxa"/>
            <w:tcBorders/>
            <w:vAlign w:val="center"/>
          </w:tcPr>
          <w:p>
            <w:pPr/>
          </w:p>
        </w:tc>
        <w:tc>
          <w:tcPr>
            <w:tcW w:w="1218" w:type="dxa"/>
            <w:tcBorders/>
            <w:vAlign w:val="center"/>
          </w:tcPr>
          <w:p>
            <w:pPr>
              <w:jc w:val="right"/>
            </w:pPr>
            <w:r>
              <w:rPr>
                <w:rFonts w:ascii="宋体" w:eastAsia="宋体" w:hAnsi="宋体" w:cs="宋体"/>
                <w:b w:val="0"/>
                <w:i w:val="0"/>
                <w:color w:val="000000"/>
                <w:sz w:val="14"/>
              </w:rPr>
              <w:t xml:space="preserve">108.90</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28</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123.78</w:t>
            </w:r>
          </w:p>
        </w:tc>
        <w:tc>
          <w:tcPr>
            <w:tcW w:w="1160" w:type="dxa"/>
            <w:tcBorders/>
            <w:vAlign w:val="center"/>
          </w:tcPr>
          <w:p>
            <w:pPr>
              <w:jc w:val="right"/>
            </w:pPr>
            <w:r>
              <w:rPr>
                <w:rFonts w:ascii="宋体" w:eastAsia="宋体" w:hAnsi="宋体" w:cs="宋体"/>
                <w:b w:val="0"/>
                <w:i w:val="0"/>
                <w:color w:val="000000"/>
                <w:sz w:val="14"/>
              </w:rPr>
              <w:t xml:space="preserve">123.78</w:t>
            </w:r>
          </w:p>
        </w:tc>
        <w:tc>
          <w:tcPr>
            <w:tcW w:w="1160" w:type="dxa"/>
            <w:tcBorders/>
            <w:vAlign w:val="center"/>
          </w:tcPr>
          <w:p>
            <w:pPr>
              <w:jc w:val="right"/>
            </w:pPr>
            <w:r>
              <w:rPr>
                <w:rFonts w:ascii="宋体" w:eastAsia="宋体" w:hAnsi="宋体" w:cs="宋体"/>
                <w:b w:val="0"/>
                <w:i w:val="0"/>
                <w:color w:val="000000"/>
                <w:sz w:val="14"/>
              </w:rPr>
              <w:t xml:space="preserve">119.34</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jc w:val="right"/>
            </w:pPr>
            <w:r>
              <w:rPr>
                <w:rFonts w:ascii="宋体" w:eastAsia="宋体" w:hAnsi="宋体" w:cs="宋体"/>
                <w:b w:val="0"/>
                <w:i w:val="0"/>
                <w:color w:val="000000"/>
                <w:sz w:val="14"/>
              </w:rPr>
              <w:t xml:space="preserve">4.11</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10.33</w:t>
            </w:r>
          </w:p>
        </w:tc>
        <w:tc>
          <w:tcPr>
            <w:tcW w:w="1160" w:type="dxa"/>
            <w:tcBorders/>
            <w:vAlign w:val="center"/>
          </w:tcPr>
          <w:p>
            <w:pPr>
              <w:jc w:val="right"/>
            </w:pPr>
            <w:r>
              <w:rPr>
                <w:rFonts w:ascii="宋体" w:eastAsia="宋体" w:hAnsi="宋体" w:cs="宋体"/>
                <w:b w:val="0"/>
                <w:i w:val="0"/>
                <w:color w:val="000000"/>
                <w:sz w:val="14"/>
              </w:rPr>
              <w:t xml:space="preserve">10.33</w:t>
            </w:r>
          </w:p>
        </w:tc>
        <w:tc>
          <w:tcPr>
            <w:tcW w:w="1160" w:type="dxa"/>
            <w:tcBorders/>
            <w:vAlign w:val="center"/>
          </w:tcPr>
          <w:p>
            <w:pPr>
              <w:jc w:val="right"/>
            </w:pPr>
            <w:r>
              <w:rPr>
                <w:rFonts w:ascii="宋体" w:eastAsia="宋体" w:hAnsi="宋体" w:cs="宋体"/>
                <w:b w:val="0"/>
                <w:i w:val="0"/>
                <w:color w:val="000000"/>
                <w:sz w:val="14"/>
              </w:rPr>
              <w:t xml:space="preserve">10.33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13.83</w:t>
            </w:r>
          </w:p>
        </w:tc>
        <w:tc>
          <w:tcPr>
            <w:tcW w:w="1160" w:type="dxa"/>
            <w:tcBorders/>
            <w:vAlign w:val="center"/>
          </w:tcPr>
          <w:p>
            <w:pPr>
              <w:jc w:val="right"/>
            </w:pPr>
            <w:r>
              <w:rPr>
                <w:rFonts w:ascii="宋体" w:eastAsia="宋体" w:hAnsi="宋体" w:cs="宋体"/>
                <w:b w:val="0"/>
                <w:i w:val="0"/>
                <w:color w:val="000000"/>
                <w:sz w:val="14"/>
              </w:rPr>
              <w:t xml:space="preserve">13.83</w:t>
            </w:r>
          </w:p>
        </w:tc>
        <w:tc>
          <w:tcPr>
            <w:tcW w:w="1160" w:type="dxa"/>
            <w:tcBorders/>
            <w:vAlign w:val="center"/>
          </w:tcPr>
          <w:p>
            <w:pPr>
              <w:jc w:val="right"/>
            </w:pPr>
            <w:r>
              <w:rPr>
                <w:rFonts w:ascii="宋体" w:eastAsia="宋体" w:hAnsi="宋体" w:cs="宋体"/>
                <w:b w:val="0"/>
                <w:i w:val="0"/>
                <w:color w:val="000000"/>
                <w:sz w:val="14"/>
              </w:rPr>
              <w:t xml:space="preserve">13.83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部门：三门峡市陕州区退役军人事务局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166.38</w:t>
            </w:r>
          </w:p>
        </w:tc>
        <w:tc>
          <w:tcPr>
            <w:tcW w:w="1440" w:type="dxa"/>
            <w:tcBorders/>
            <w:vAlign w:val="center"/>
          </w:tcPr>
          <w:p>
            <w:pPr>
              <w:jc w:val="right"/>
            </w:pPr>
            <w:r>
              <w:rPr>
                <w:rFonts w:ascii="宋体" w:eastAsia="宋体" w:hAnsi="宋体" w:cs="宋体"/>
                <w:b w:val="0"/>
                <w:i w:val="0"/>
                <w:color w:val="000000"/>
                <w:sz w:val="17"/>
              </w:rPr>
              <w:t xml:space="preserve">162.27</w:t>
            </w:r>
          </w:p>
        </w:tc>
        <w:tc>
          <w:tcPr>
            <w:tcW w:w="1478" w:type="dxa"/>
            <w:tcBorders/>
            <w:vAlign w:val="center"/>
          </w:tcPr>
          <w:p>
            <w:pPr>
              <w:jc w:val="right"/>
            </w:pPr>
            <w:r>
              <w:rPr>
                <w:rFonts w:ascii="宋体" w:eastAsia="宋体" w:hAnsi="宋体" w:cs="宋体"/>
                <w:b w:val="0"/>
                <w:i w:val="0"/>
                <w:color w:val="000000"/>
                <w:sz w:val="17"/>
              </w:rPr>
              <w:t xml:space="preserve">4.11</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18.44</w:t>
            </w:r>
          </w:p>
        </w:tc>
        <w:tc>
          <w:tcPr>
            <w:tcW w:w="1440" w:type="dxa"/>
            <w:tcBorders/>
            <w:vAlign w:val="center"/>
          </w:tcPr>
          <w:p>
            <w:pPr>
              <w:jc w:val="right"/>
            </w:pPr>
            <w:r>
              <w:rPr>
                <w:rFonts w:ascii="宋体" w:eastAsia="宋体" w:hAnsi="宋体" w:cs="宋体"/>
                <w:b w:val="0"/>
                <w:i w:val="0"/>
                <w:color w:val="000000"/>
                <w:sz w:val="17"/>
              </w:rPr>
              <w:t xml:space="preserve">18.44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0.33</w:t>
            </w:r>
          </w:p>
        </w:tc>
        <w:tc>
          <w:tcPr>
            <w:tcW w:w="1440" w:type="dxa"/>
            <w:tcBorders/>
            <w:vAlign w:val="center"/>
          </w:tcPr>
          <w:p>
            <w:pPr>
              <w:jc w:val="right"/>
            </w:pPr>
            <w:r>
              <w:rPr>
                <w:rFonts w:ascii="宋体" w:eastAsia="宋体" w:hAnsi="宋体" w:cs="宋体"/>
                <w:b w:val="0"/>
                <w:i w:val="0"/>
                <w:color w:val="000000"/>
                <w:sz w:val="17"/>
              </w:rPr>
              <w:t xml:space="preserve">0.33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0.64</w:t>
            </w:r>
          </w:p>
        </w:tc>
        <w:tc>
          <w:tcPr>
            <w:tcW w:w="1440" w:type="dxa"/>
            <w:tcBorders/>
            <w:vAlign w:val="center"/>
          </w:tcPr>
          <w:p>
            <w:pPr>
              <w:jc w:val="right"/>
            </w:pPr>
            <w:r>
              <w:rPr>
                <w:rFonts w:ascii="宋体" w:eastAsia="宋体" w:hAnsi="宋体" w:cs="宋体"/>
                <w:b w:val="0"/>
                <w:i w:val="0"/>
                <w:color w:val="000000"/>
                <w:sz w:val="17"/>
              </w:rPr>
              <w:t xml:space="preserve">0.64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26.07</w:t>
            </w:r>
          </w:p>
        </w:tc>
        <w:tc>
          <w:tcPr>
            <w:tcW w:w="1440" w:type="dxa"/>
            <w:tcBorders/>
            <w:vAlign w:val="center"/>
          </w:tcPr>
          <w:p>
            <w:pPr>
              <w:jc w:val="right"/>
            </w:pPr>
            <w:r>
              <w:rPr>
                <w:rFonts w:ascii="宋体" w:eastAsia="宋体" w:hAnsi="宋体" w:cs="宋体"/>
                <w:b w:val="0"/>
                <w:i w:val="0"/>
                <w:color w:val="000000"/>
                <w:sz w:val="17"/>
              </w:rPr>
              <w:t xml:space="preserve">26.07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92.63</w:t>
            </w:r>
          </w:p>
        </w:tc>
        <w:tc>
          <w:tcPr>
            <w:tcW w:w="1440" w:type="dxa"/>
            <w:tcBorders/>
            <w:vAlign w:val="center"/>
          </w:tcPr>
          <w:p>
            <w:pPr>
              <w:jc w:val="right"/>
            </w:pPr>
            <w:r>
              <w:rPr>
                <w:rFonts w:ascii="宋体" w:eastAsia="宋体" w:hAnsi="宋体" w:cs="宋体"/>
                <w:b w:val="0"/>
                <w:i w:val="0"/>
                <w:color w:val="000000"/>
                <w:sz w:val="17"/>
              </w:rPr>
              <w:t xml:space="preserve">92.63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30231</w:t>
            </w:r>
          </w:p>
        </w:tc>
        <w:tc>
          <w:tcPr>
            <w:tcW w:w="2400" w:type="dxa"/>
            <w:tcBorders/>
            <w:vAlign w:val="center"/>
          </w:tcPr>
          <w:p>
            <w:pPr>
              <w:jc w:val="left"/>
            </w:pPr>
            <w:r>
              <w:rPr>
                <w:rFonts w:ascii="宋体" w:eastAsia="宋体" w:hAnsi="宋体" w:cs="宋体"/>
                <w:b w:val="0"/>
                <w:i w:val="0"/>
                <w:color w:val="000000"/>
                <w:sz w:val="17"/>
              </w:rPr>
              <w:t xml:space="preserve">公务用车运行维护费</w:t>
            </w:r>
          </w:p>
        </w:tc>
        <w:tc>
          <w:tcPr>
            <w:tcW w:w="2400" w:type="dxa"/>
            <w:tcBorders/>
            <w:vAlign w:val="center"/>
          </w:tcPr>
          <w:p>
            <w:pPr>
              <w:jc w:val="left"/>
            </w:pPr>
            <w:r>
              <w:rPr>
                <w:rFonts w:ascii="宋体" w:eastAsia="宋体" w:hAnsi="宋体" w:cs="宋体"/>
                <w:b w:val="0"/>
                <w:i w:val="0"/>
                <w:color w:val="000000"/>
                <w:sz w:val="17"/>
              </w:rPr>
              <w:t xml:space="preserve">50208</w:t>
            </w:r>
          </w:p>
        </w:tc>
        <w:tc>
          <w:tcPr>
            <w:tcW w:w="2400" w:type="dxa"/>
            <w:tcBorders/>
            <w:vAlign w:val="center"/>
          </w:tcPr>
          <w:p>
            <w:pPr>
              <w:jc w:val="left"/>
            </w:pPr>
            <w:r>
              <w:rPr>
                <w:rFonts w:ascii="宋体" w:eastAsia="宋体" w:hAnsi="宋体" w:cs="宋体"/>
                <w:b w:val="0"/>
                <w:i w:val="0"/>
                <w:color w:val="000000"/>
                <w:sz w:val="17"/>
              </w:rPr>
              <w:t xml:space="preserve">公务用车运行维护费</w:t>
            </w:r>
          </w:p>
        </w:tc>
        <w:tc>
          <w:tcPr>
            <w:tcW w:w="1440" w:type="dxa"/>
            <w:tcBorders/>
            <w:vAlign w:val="center"/>
          </w:tcPr>
          <w:p>
            <w:pPr>
              <w:jc w:val="right"/>
            </w:pPr>
            <w:r>
              <w:rPr>
                <w:rFonts w:ascii="宋体" w:eastAsia="宋体" w:hAnsi="宋体" w:cs="宋体"/>
                <w:b w:val="0"/>
                <w:i w:val="0"/>
                <w:color w:val="000000"/>
                <w:sz w:val="17"/>
              </w:rPr>
              <w:t xml:space="preserve">0.20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0.20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30206</w:t>
            </w:r>
          </w:p>
        </w:tc>
        <w:tc>
          <w:tcPr>
            <w:tcW w:w="2400" w:type="dxa"/>
            <w:tcBorders/>
            <w:vAlign w:val="center"/>
          </w:tcPr>
          <w:p>
            <w:pPr>
              <w:jc w:val="left"/>
            </w:pPr>
            <w:r>
              <w:rPr>
                <w:rFonts w:ascii="宋体" w:eastAsia="宋体" w:hAnsi="宋体" w:cs="宋体"/>
                <w:b w:val="0"/>
                <w:i w:val="0"/>
                <w:color w:val="000000"/>
                <w:sz w:val="17"/>
              </w:rPr>
              <w:t xml:space="preserve">电费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0.40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0.40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30202</w:t>
            </w:r>
          </w:p>
        </w:tc>
        <w:tc>
          <w:tcPr>
            <w:tcW w:w="2400" w:type="dxa"/>
            <w:tcBorders/>
            <w:vAlign w:val="center"/>
          </w:tcPr>
          <w:p>
            <w:pPr>
              <w:jc w:val="left"/>
            </w:pPr>
            <w:r>
              <w:rPr>
                <w:rFonts w:ascii="宋体" w:eastAsia="宋体" w:hAnsi="宋体" w:cs="宋体"/>
                <w:b w:val="0"/>
                <w:i w:val="0"/>
                <w:color w:val="000000"/>
                <w:sz w:val="17"/>
              </w:rPr>
              <w:t xml:space="preserve">印刷费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0.50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0.50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0.50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0.50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1.71</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1.71</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30207</w:t>
            </w:r>
          </w:p>
        </w:tc>
        <w:tc>
          <w:tcPr>
            <w:tcW w:w="2400" w:type="dxa"/>
            <w:tcBorders/>
            <w:vAlign w:val="center"/>
          </w:tcPr>
          <w:p>
            <w:pPr>
              <w:jc w:val="left"/>
            </w:pPr>
            <w:r>
              <w:rPr>
                <w:rFonts w:ascii="宋体" w:eastAsia="宋体" w:hAnsi="宋体" w:cs="宋体"/>
                <w:b w:val="0"/>
                <w:i w:val="0"/>
                <w:color w:val="000000"/>
                <w:sz w:val="17"/>
              </w:rPr>
              <w:t xml:space="preserve">邮电费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0.30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0.30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30211</w:t>
            </w:r>
          </w:p>
        </w:tc>
        <w:tc>
          <w:tcPr>
            <w:tcW w:w="2400" w:type="dxa"/>
            <w:tcBorders/>
            <w:vAlign w:val="center"/>
          </w:tcPr>
          <w:p>
            <w:pPr>
              <w:jc w:val="left"/>
            </w:pPr>
            <w:r>
              <w:rPr>
                <w:rFonts w:ascii="宋体" w:eastAsia="宋体" w:hAnsi="宋体" w:cs="宋体"/>
                <w:b w:val="0"/>
                <w:i w:val="0"/>
                <w:color w:val="000000"/>
                <w:sz w:val="17"/>
              </w:rPr>
              <w:t xml:space="preserve">差旅费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0.50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0.50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10.33</w:t>
            </w:r>
          </w:p>
        </w:tc>
        <w:tc>
          <w:tcPr>
            <w:tcW w:w="1440" w:type="dxa"/>
            <w:tcBorders/>
            <w:vAlign w:val="center"/>
          </w:tcPr>
          <w:p>
            <w:pPr>
              <w:jc w:val="right"/>
            </w:pPr>
            <w:r>
              <w:rPr>
                <w:rFonts w:ascii="宋体" w:eastAsia="宋体" w:hAnsi="宋体" w:cs="宋体"/>
                <w:b w:val="0"/>
                <w:i w:val="0"/>
                <w:color w:val="000000"/>
                <w:sz w:val="17"/>
              </w:rPr>
              <w:t xml:space="preserve">10.33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50103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13.83</w:t>
            </w:r>
          </w:p>
        </w:tc>
        <w:tc>
          <w:tcPr>
            <w:tcW w:w="1440" w:type="dxa"/>
            <w:tcBorders/>
            <w:vAlign w:val="center"/>
          </w:tcPr>
          <w:p>
            <w:pPr>
              <w:jc w:val="right"/>
            </w:pPr>
            <w:r>
              <w:rPr>
                <w:rFonts w:ascii="宋体" w:eastAsia="宋体" w:hAnsi="宋体" w:cs="宋体"/>
                <w:b w:val="0"/>
                <w:i w:val="0"/>
                <w:color w:val="000000"/>
                <w:sz w:val="17"/>
              </w:rPr>
              <w:t xml:space="preserve">13.83</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部门：三门峡市陕州区退役军人事务局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2,444.11</w:t>
            </w:r>
          </w:p>
        </w:tc>
        <w:tc>
          <w:tcPr>
            <w:tcW w:w="920" w:type="dxa"/>
            <w:tcBorders/>
            <w:vAlign w:val="center"/>
          </w:tcPr>
          <w:p>
            <w:pPr>
              <w:jc w:val="right"/>
            </w:pPr>
            <w:r>
              <w:rPr>
                <w:rFonts w:ascii="宋体" w:eastAsia="宋体" w:hAnsi="宋体" w:cs="宋体"/>
                <w:b w:val="0"/>
                <w:i w:val="0"/>
                <w:color w:val="000000"/>
                <w:sz w:val="11"/>
              </w:rPr>
              <w:t xml:space="preserve">2,444.11</w:t>
            </w:r>
          </w:p>
        </w:tc>
        <w:tc>
          <w:tcPr>
            <w:tcW w:w="920" w:type="dxa"/>
            <w:tcBorders/>
            <w:vAlign w:val="center"/>
          </w:tcPr>
          <w:p>
            <w:pPr>
              <w:jc w:val="right"/>
            </w:pPr>
            <w:r>
              <w:rPr>
                <w:rFonts w:ascii="宋体" w:eastAsia="宋体" w:hAnsi="宋体" w:cs="宋体"/>
                <w:b w:val="0"/>
                <w:i w:val="0"/>
                <w:color w:val="000000"/>
                <w:sz w:val="11"/>
              </w:rPr>
              <w:t xml:space="preserve">2,444.11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308</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三门峡市陕州区退役军人事务局</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2,444.11</w:t>
            </w:r>
          </w:p>
        </w:tc>
        <w:tc>
          <w:tcPr>
            <w:tcW w:w="920" w:type="dxa"/>
            <w:tcBorders/>
            <w:vAlign w:val="center"/>
          </w:tcPr>
          <w:p>
            <w:pPr>
              <w:jc w:val="right"/>
            </w:pPr>
            <w:r>
              <w:rPr>
                <w:rFonts w:ascii="宋体" w:eastAsia="宋体" w:hAnsi="宋体" w:cs="宋体"/>
                <w:b w:val="0"/>
                <w:i w:val="0"/>
                <w:color w:val="000000"/>
                <w:sz w:val="11"/>
              </w:rPr>
              <w:t xml:space="preserve">2,444.11</w:t>
            </w:r>
          </w:p>
        </w:tc>
        <w:tc>
          <w:tcPr>
            <w:tcW w:w="920" w:type="dxa"/>
            <w:tcBorders/>
            <w:vAlign w:val="center"/>
          </w:tcPr>
          <w:p>
            <w:pPr>
              <w:jc w:val="right"/>
            </w:pPr>
            <w:r>
              <w:rPr>
                <w:rFonts w:ascii="宋体" w:eastAsia="宋体" w:hAnsi="宋体" w:cs="宋体"/>
                <w:b w:val="0"/>
                <w:i w:val="0"/>
                <w:color w:val="000000"/>
                <w:sz w:val="11"/>
              </w:rPr>
              <w:t xml:space="preserve">2,444.11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18.44</w:t>
            </w:r>
          </w:p>
        </w:tc>
        <w:tc>
          <w:tcPr>
            <w:tcW w:w="920" w:type="dxa"/>
            <w:tcBorders/>
            <w:vAlign w:val="center"/>
          </w:tcPr>
          <w:p>
            <w:pPr>
              <w:jc w:val="right"/>
            </w:pPr>
            <w:r>
              <w:rPr>
                <w:rFonts w:ascii="宋体" w:eastAsia="宋体" w:hAnsi="宋体" w:cs="宋体"/>
                <w:b w:val="0"/>
                <w:i w:val="0"/>
                <w:color w:val="000000"/>
                <w:sz w:val="11"/>
              </w:rPr>
              <w:t xml:space="preserve">18.44</w:t>
            </w:r>
          </w:p>
        </w:tc>
        <w:tc>
          <w:tcPr>
            <w:tcW w:w="920" w:type="dxa"/>
            <w:tcBorders/>
            <w:vAlign w:val="center"/>
          </w:tcPr>
          <w:p>
            <w:pPr>
              <w:jc w:val="right"/>
            </w:pPr>
            <w:r>
              <w:rPr>
                <w:rFonts w:ascii="宋体" w:eastAsia="宋体" w:hAnsi="宋体" w:cs="宋体"/>
                <w:b w:val="0"/>
                <w:i w:val="0"/>
                <w:color w:val="000000"/>
                <w:sz w:val="11"/>
              </w:rPr>
              <w:t xml:space="preserve">18.44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其他对个人和家庭的补助</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其他对个人和家庭的补助</w:t>
            </w:r>
          </w:p>
        </w:tc>
        <w:tc>
          <w:tcPr>
            <w:tcW w:w="920" w:type="dxa"/>
            <w:tcBorders/>
            <w:vAlign w:val="center"/>
          </w:tcPr>
          <w:p>
            <w:pPr>
              <w:jc w:val="right"/>
            </w:pPr>
            <w:r>
              <w:rPr>
                <w:rFonts w:ascii="宋体" w:eastAsia="宋体" w:hAnsi="宋体" w:cs="宋体"/>
                <w:b w:val="0"/>
                <w:i w:val="0"/>
                <w:color w:val="000000"/>
                <w:sz w:val="11"/>
              </w:rPr>
              <w:t xml:space="preserve">1,384.00</w:t>
            </w:r>
          </w:p>
        </w:tc>
        <w:tc>
          <w:tcPr>
            <w:tcW w:w="920" w:type="dxa"/>
            <w:tcBorders/>
            <w:vAlign w:val="center"/>
          </w:tcPr>
          <w:p>
            <w:pPr>
              <w:jc w:val="right"/>
            </w:pPr>
            <w:r>
              <w:rPr>
                <w:rFonts w:ascii="宋体" w:eastAsia="宋体" w:hAnsi="宋体" w:cs="宋体"/>
                <w:b w:val="0"/>
                <w:i w:val="0"/>
                <w:color w:val="000000"/>
                <w:sz w:val="11"/>
              </w:rPr>
              <w:t xml:space="preserve">1,384.00</w:t>
            </w:r>
          </w:p>
        </w:tc>
        <w:tc>
          <w:tcPr>
            <w:tcW w:w="920" w:type="dxa"/>
            <w:tcBorders/>
            <w:vAlign w:val="center"/>
          </w:tcPr>
          <w:p>
            <w:pPr>
              <w:jc w:val="right"/>
            </w:pPr>
            <w:r>
              <w:rPr>
                <w:rFonts w:ascii="宋体" w:eastAsia="宋体" w:hAnsi="宋体" w:cs="宋体"/>
                <w:b w:val="0"/>
                <w:i w:val="0"/>
                <w:color w:val="000000"/>
                <w:sz w:val="11"/>
              </w:rPr>
              <w:t xml:space="preserve">1,384.00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04</w:t>
            </w:r>
          </w:p>
        </w:tc>
        <w:tc>
          <w:tcPr>
            <w:tcW w:w="920" w:type="dxa"/>
            <w:tcBorders/>
            <w:vAlign w:val="center"/>
          </w:tcPr>
          <w:p>
            <w:pPr>
              <w:jc w:val="left"/>
            </w:pPr>
            <w:r>
              <w:rPr>
                <w:rFonts w:ascii="宋体" w:eastAsia="宋体" w:hAnsi="宋体" w:cs="宋体"/>
                <w:b w:val="0"/>
                <w:i w:val="0"/>
                <w:color w:val="000000"/>
                <w:sz w:val="11"/>
              </w:rPr>
              <w:t xml:space="preserve">抚恤金</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社会福利和救助</w:t>
            </w:r>
          </w:p>
        </w:tc>
        <w:tc>
          <w:tcPr>
            <w:tcW w:w="920" w:type="dxa"/>
            <w:tcBorders/>
            <w:vAlign w:val="center"/>
          </w:tcPr>
          <w:p>
            <w:pPr>
              <w:jc w:val="right"/>
            </w:pPr>
            <w:r>
              <w:rPr>
                <w:rFonts w:ascii="宋体" w:eastAsia="宋体" w:hAnsi="宋体" w:cs="宋体"/>
                <w:b w:val="0"/>
                <w:i w:val="0"/>
                <w:color w:val="000000"/>
                <w:sz w:val="11"/>
              </w:rPr>
              <w:t xml:space="preserve">295.46</w:t>
            </w:r>
          </w:p>
        </w:tc>
        <w:tc>
          <w:tcPr>
            <w:tcW w:w="920" w:type="dxa"/>
            <w:tcBorders/>
            <w:vAlign w:val="center"/>
          </w:tcPr>
          <w:p>
            <w:pPr>
              <w:jc w:val="right"/>
            </w:pPr>
            <w:r>
              <w:rPr>
                <w:rFonts w:ascii="宋体" w:eastAsia="宋体" w:hAnsi="宋体" w:cs="宋体"/>
                <w:b w:val="0"/>
                <w:i w:val="0"/>
                <w:color w:val="000000"/>
                <w:sz w:val="11"/>
              </w:rPr>
              <w:t xml:space="preserve">295.46</w:t>
            </w:r>
          </w:p>
        </w:tc>
        <w:tc>
          <w:tcPr>
            <w:tcW w:w="920" w:type="dxa"/>
            <w:tcBorders/>
            <w:vAlign w:val="center"/>
          </w:tcPr>
          <w:p>
            <w:pPr>
              <w:jc w:val="right"/>
            </w:pPr>
            <w:r>
              <w:rPr>
                <w:rFonts w:ascii="宋体" w:eastAsia="宋体" w:hAnsi="宋体" w:cs="宋体"/>
                <w:b w:val="0"/>
                <w:i w:val="0"/>
                <w:color w:val="000000"/>
                <w:sz w:val="11"/>
              </w:rPr>
              <w:t xml:space="preserve">295.46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生活补助</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社会福利和救助</w:t>
            </w:r>
          </w:p>
        </w:tc>
        <w:tc>
          <w:tcPr>
            <w:tcW w:w="920" w:type="dxa"/>
            <w:tcBorders/>
            <w:vAlign w:val="center"/>
          </w:tcPr>
          <w:p>
            <w:pPr>
              <w:jc w:val="right"/>
            </w:pPr>
            <w:r>
              <w:rPr>
                <w:rFonts w:ascii="宋体" w:eastAsia="宋体" w:hAnsi="宋体" w:cs="宋体"/>
                <w:b w:val="0"/>
                <w:i w:val="0"/>
                <w:color w:val="000000"/>
                <w:sz w:val="11"/>
              </w:rPr>
              <w:t xml:space="preserve">598.27</w:t>
            </w:r>
          </w:p>
        </w:tc>
        <w:tc>
          <w:tcPr>
            <w:tcW w:w="920" w:type="dxa"/>
            <w:tcBorders/>
            <w:vAlign w:val="center"/>
          </w:tcPr>
          <w:p>
            <w:pPr>
              <w:jc w:val="right"/>
            </w:pPr>
            <w:r>
              <w:rPr>
                <w:rFonts w:ascii="宋体" w:eastAsia="宋体" w:hAnsi="宋体" w:cs="宋体"/>
                <w:b w:val="0"/>
                <w:i w:val="0"/>
                <w:color w:val="000000"/>
                <w:sz w:val="11"/>
              </w:rPr>
              <w:t xml:space="preserve">598.27</w:t>
            </w:r>
          </w:p>
        </w:tc>
        <w:tc>
          <w:tcPr>
            <w:tcW w:w="920" w:type="dxa"/>
            <w:tcBorders/>
            <w:vAlign w:val="center"/>
          </w:tcPr>
          <w:p>
            <w:pPr>
              <w:jc w:val="right"/>
            </w:pPr>
            <w:r>
              <w:rPr>
                <w:rFonts w:ascii="宋体" w:eastAsia="宋体" w:hAnsi="宋体" w:cs="宋体"/>
                <w:b w:val="0"/>
                <w:i w:val="0"/>
                <w:color w:val="000000"/>
                <w:sz w:val="11"/>
              </w:rPr>
              <w:t xml:space="preserve">598.27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0.33</w:t>
            </w:r>
          </w:p>
        </w:tc>
        <w:tc>
          <w:tcPr>
            <w:tcW w:w="920" w:type="dxa"/>
            <w:tcBorders/>
            <w:vAlign w:val="center"/>
          </w:tcPr>
          <w:p>
            <w:pPr>
              <w:jc w:val="right"/>
            </w:pPr>
            <w:r>
              <w:rPr>
                <w:rFonts w:ascii="宋体" w:eastAsia="宋体" w:hAnsi="宋体" w:cs="宋体"/>
                <w:b w:val="0"/>
                <w:i w:val="0"/>
                <w:color w:val="000000"/>
                <w:sz w:val="11"/>
              </w:rPr>
              <w:t xml:space="preserve">0.33</w:t>
            </w:r>
          </w:p>
        </w:tc>
        <w:tc>
          <w:tcPr>
            <w:tcW w:w="920" w:type="dxa"/>
            <w:tcBorders/>
            <w:vAlign w:val="center"/>
          </w:tcPr>
          <w:p>
            <w:pPr>
              <w:jc w:val="right"/>
            </w:pPr>
            <w:r>
              <w:rPr>
                <w:rFonts w:ascii="宋体" w:eastAsia="宋体" w:hAnsi="宋体" w:cs="宋体"/>
                <w:b w:val="0"/>
                <w:i w:val="0"/>
                <w:color w:val="000000"/>
                <w:sz w:val="11"/>
              </w:rPr>
              <w:t xml:space="preserve">0.33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0.64</w:t>
            </w:r>
          </w:p>
        </w:tc>
        <w:tc>
          <w:tcPr>
            <w:tcW w:w="920" w:type="dxa"/>
            <w:tcBorders/>
            <w:vAlign w:val="center"/>
          </w:tcPr>
          <w:p>
            <w:pPr>
              <w:jc w:val="right"/>
            </w:pPr>
            <w:r>
              <w:rPr>
                <w:rFonts w:ascii="宋体" w:eastAsia="宋体" w:hAnsi="宋体" w:cs="宋体"/>
                <w:b w:val="0"/>
                <w:i w:val="0"/>
                <w:color w:val="000000"/>
                <w:sz w:val="11"/>
              </w:rPr>
              <w:t xml:space="preserve">0.64</w:t>
            </w:r>
          </w:p>
        </w:tc>
        <w:tc>
          <w:tcPr>
            <w:tcW w:w="920" w:type="dxa"/>
            <w:tcBorders/>
            <w:vAlign w:val="center"/>
          </w:tcPr>
          <w:p>
            <w:pPr>
              <w:jc w:val="right"/>
            </w:pPr>
            <w:r>
              <w:rPr>
                <w:rFonts w:ascii="宋体" w:eastAsia="宋体" w:hAnsi="宋体" w:cs="宋体"/>
                <w:b w:val="0"/>
                <w:i w:val="0"/>
                <w:color w:val="000000"/>
                <w:sz w:val="11"/>
              </w:rPr>
              <w:t xml:space="preserve">0.64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26.07</w:t>
            </w:r>
          </w:p>
        </w:tc>
        <w:tc>
          <w:tcPr>
            <w:tcW w:w="920" w:type="dxa"/>
            <w:tcBorders/>
            <w:vAlign w:val="center"/>
          </w:tcPr>
          <w:p>
            <w:pPr>
              <w:jc w:val="right"/>
            </w:pPr>
            <w:r>
              <w:rPr>
                <w:rFonts w:ascii="宋体" w:eastAsia="宋体" w:hAnsi="宋体" w:cs="宋体"/>
                <w:b w:val="0"/>
                <w:i w:val="0"/>
                <w:color w:val="000000"/>
                <w:sz w:val="11"/>
              </w:rPr>
              <w:t xml:space="preserve">26.07</w:t>
            </w:r>
          </w:p>
        </w:tc>
        <w:tc>
          <w:tcPr>
            <w:tcW w:w="920" w:type="dxa"/>
            <w:tcBorders/>
            <w:vAlign w:val="center"/>
          </w:tcPr>
          <w:p>
            <w:pPr>
              <w:jc w:val="right"/>
            </w:pPr>
            <w:r>
              <w:rPr>
                <w:rFonts w:ascii="宋体" w:eastAsia="宋体" w:hAnsi="宋体" w:cs="宋体"/>
                <w:b w:val="0"/>
                <w:i w:val="0"/>
                <w:color w:val="000000"/>
                <w:sz w:val="11"/>
              </w:rPr>
              <w:t xml:space="preserve">26.07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92.63</w:t>
            </w:r>
          </w:p>
        </w:tc>
        <w:tc>
          <w:tcPr>
            <w:tcW w:w="920" w:type="dxa"/>
            <w:tcBorders/>
            <w:vAlign w:val="center"/>
          </w:tcPr>
          <w:p>
            <w:pPr>
              <w:jc w:val="right"/>
            </w:pPr>
            <w:r>
              <w:rPr>
                <w:rFonts w:ascii="宋体" w:eastAsia="宋体" w:hAnsi="宋体" w:cs="宋体"/>
                <w:b w:val="0"/>
                <w:i w:val="0"/>
                <w:color w:val="000000"/>
                <w:sz w:val="11"/>
              </w:rPr>
              <w:t xml:space="preserve">92.63</w:t>
            </w:r>
          </w:p>
        </w:tc>
        <w:tc>
          <w:tcPr>
            <w:tcW w:w="920" w:type="dxa"/>
            <w:tcBorders/>
            <w:vAlign w:val="center"/>
          </w:tcPr>
          <w:p>
            <w:pPr>
              <w:jc w:val="right"/>
            </w:pPr>
            <w:r>
              <w:rPr>
                <w:rFonts w:ascii="宋体" w:eastAsia="宋体" w:hAnsi="宋体" w:cs="宋体"/>
                <w:b w:val="0"/>
                <w:i w:val="0"/>
                <w:color w:val="000000"/>
                <w:sz w:val="11"/>
              </w:rPr>
              <w:t xml:space="preserve">92.63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31</w:t>
            </w:r>
          </w:p>
        </w:tc>
        <w:tc>
          <w:tcPr>
            <w:tcW w:w="920" w:type="dxa"/>
            <w:tcBorders/>
            <w:vAlign w:val="center"/>
          </w:tcPr>
          <w:p>
            <w:pPr>
              <w:jc w:val="left"/>
            </w:pPr>
            <w:r>
              <w:rPr>
                <w:rFonts w:ascii="宋体" w:eastAsia="宋体" w:hAnsi="宋体" w:cs="宋体"/>
                <w:b w:val="0"/>
                <w:i w:val="0"/>
                <w:color w:val="000000"/>
                <w:sz w:val="11"/>
              </w:rPr>
              <w:t xml:space="preserve">公务用车运行维护费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公务用车运行维护费</w:t>
            </w:r>
          </w:p>
        </w:tc>
        <w:tc>
          <w:tcPr>
            <w:tcW w:w="920" w:type="dxa"/>
            <w:tcBorders/>
            <w:vAlign w:val="center"/>
          </w:tcPr>
          <w:p>
            <w:pPr>
              <w:jc w:val="right"/>
            </w:pPr>
            <w:r>
              <w:rPr>
                <w:rFonts w:ascii="宋体" w:eastAsia="宋体" w:hAnsi="宋体" w:cs="宋体"/>
                <w:b w:val="0"/>
                <w:i w:val="0"/>
                <w:color w:val="000000"/>
                <w:sz w:val="11"/>
              </w:rPr>
              <w:t xml:space="preserve">0.20</w:t>
            </w:r>
          </w:p>
        </w:tc>
        <w:tc>
          <w:tcPr>
            <w:tcW w:w="920" w:type="dxa"/>
            <w:tcBorders/>
            <w:vAlign w:val="center"/>
          </w:tcPr>
          <w:p>
            <w:pPr>
              <w:jc w:val="right"/>
            </w:pPr>
            <w:r>
              <w:rPr>
                <w:rFonts w:ascii="宋体" w:eastAsia="宋体" w:hAnsi="宋体" w:cs="宋体"/>
                <w:b w:val="0"/>
                <w:i w:val="0"/>
                <w:color w:val="000000"/>
                <w:sz w:val="11"/>
              </w:rPr>
              <w:t xml:space="preserve">0.20</w:t>
            </w:r>
          </w:p>
        </w:tc>
        <w:tc>
          <w:tcPr>
            <w:tcW w:w="920" w:type="dxa"/>
            <w:tcBorders/>
            <w:vAlign w:val="center"/>
          </w:tcPr>
          <w:p>
            <w:pPr>
              <w:jc w:val="right"/>
            </w:pPr>
            <w:r>
              <w:rPr>
                <w:rFonts w:ascii="宋体" w:eastAsia="宋体" w:hAnsi="宋体" w:cs="宋体"/>
                <w:b w:val="0"/>
                <w:i w:val="0"/>
                <w:color w:val="000000"/>
                <w:sz w:val="11"/>
              </w:rPr>
              <w:t xml:space="preserve">0.20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06</w:t>
            </w:r>
          </w:p>
        </w:tc>
        <w:tc>
          <w:tcPr>
            <w:tcW w:w="920" w:type="dxa"/>
            <w:tcBorders/>
            <w:vAlign w:val="center"/>
          </w:tcPr>
          <w:p>
            <w:pPr>
              <w:jc w:val="left"/>
            </w:pPr>
            <w:r>
              <w:rPr>
                <w:rFonts w:ascii="宋体" w:eastAsia="宋体" w:hAnsi="宋体" w:cs="宋体"/>
                <w:b w:val="0"/>
                <w:i w:val="0"/>
                <w:color w:val="000000"/>
                <w:sz w:val="11"/>
              </w:rPr>
              <w:t xml:space="preserve">电费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0.40</w:t>
            </w:r>
          </w:p>
        </w:tc>
        <w:tc>
          <w:tcPr>
            <w:tcW w:w="920" w:type="dxa"/>
            <w:tcBorders/>
            <w:vAlign w:val="center"/>
          </w:tcPr>
          <w:p>
            <w:pPr>
              <w:jc w:val="right"/>
            </w:pPr>
            <w:r>
              <w:rPr>
                <w:rFonts w:ascii="宋体" w:eastAsia="宋体" w:hAnsi="宋体" w:cs="宋体"/>
                <w:b w:val="0"/>
                <w:i w:val="0"/>
                <w:color w:val="000000"/>
                <w:sz w:val="11"/>
              </w:rPr>
              <w:t xml:space="preserve">0.40</w:t>
            </w:r>
          </w:p>
        </w:tc>
        <w:tc>
          <w:tcPr>
            <w:tcW w:w="920" w:type="dxa"/>
            <w:tcBorders/>
            <w:vAlign w:val="center"/>
          </w:tcPr>
          <w:p>
            <w:pPr>
              <w:jc w:val="right"/>
            </w:pPr>
            <w:r>
              <w:rPr>
                <w:rFonts w:ascii="宋体" w:eastAsia="宋体" w:hAnsi="宋体" w:cs="宋体"/>
                <w:b w:val="0"/>
                <w:i w:val="0"/>
                <w:color w:val="000000"/>
                <w:sz w:val="11"/>
              </w:rPr>
              <w:t xml:space="preserve">0.40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印刷费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1.71</w:t>
            </w:r>
          </w:p>
        </w:tc>
        <w:tc>
          <w:tcPr>
            <w:tcW w:w="920" w:type="dxa"/>
            <w:tcBorders/>
            <w:vAlign w:val="center"/>
          </w:tcPr>
          <w:p>
            <w:pPr>
              <w:jc w:val="right"/>
            </w:pPr>
            <w:r>
              <w:rPr>
                <w:rFonts w:ascii="宋体" w:eastAsia="宋体" w:hAnsi="宋体" w:cs="宋体"/>
                <w:b w:val="0"/>
                <w:i w:val="0"/>
                <w:color w:val="000000"/>
                <w:sz w:val="11"/>
              </w:rPr>
              <w:t xml:space="preserve">1.71</w:t>
            </w:r>
          </w:p>
        </w:tc>
        <w:tc>
          <w:tcPr>
            <w:tcW w:w="920" w:type="dxa"/>
            <w:tcBorders/>
            <w:vAlign w:val="center"/>
          </w:tcPr>
          <w:p>
            <w:pPr>
              <w:jc w:val="right"/>
            </w:pPr>
            <w:r>
              <w:rPr>
                <w:rFonts w:ascii="宋体" w:eastAsia="宋体" w:hAnsi="宋体" w:cs="宋体"/>
                <w:b w:val="0"/>
                <w:i w:val="0"/>
                <w:color w:val="000000"/>
                <w:sz w:val="11"/>
              </w:rPr>
              <w:t xml:space="preserve">1.71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07</w:t>
            </w:r>
          </w:p>
        </w:tc>
        <w:tc>
          <w:tcPr>
            <w:tcW w:w="920" w:type="dxa"/>
            <w:tcBorders/>
            <w:vAlign w:val="center"/>
          </w:tcPr>
          <w:p>
            <w:pPr>
              <w:jc w:val="left"/>
            </w:pPr>
            <w:r>
              <w:rPr>
                <w:rFonts w:ascii="宋体" w:eastAsia="宋体" w:hAnsi="宋体" w:cs="宋体"/>
                <w:b w:val="0"/>
                <w:i w:val="0"/>
                <w:color w:val="000000"/>
                <w:sz w:val="11"/>
              </w:rPr>
              <w:t xml:space="preserve">邮电费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0.30</w:t>
            </w:r>
          </w:p>
        </w:tc>
        <w:tc>
          <w:tcPr>
            <w:tcW w:w="920" w:type="dxa"/>
            <w:tcBorders/>
            <w:vAlign w:val="center"/>
          </w:tcPr>
          <w:p>
            <w:pPr>
              <w:jc w:val="right"/>
            </w:pPr>
            <w:r>
              <w:rPr>
                <w:rFonts w:ascii="宋体" w:eastAsia="宋体" w:hAnsi="宋体" w:cs="宋体"/>
                <w:b w:val="0"/>
                <w:i w:val="0"/>
                <w:color w:val="000000"/>
                <w:sz w:val="11"/>
              </w:rPr>
              <w:t xml:space="preserve">0.30</w:t>
            </w:r>
          </w:p>
        </w:tc>
        <w:tc>
          <w:tcPr>
            <w:tcW w:w="920" w:type="dxa"/>
            <w:tcBorders/>
            <w:vAlign w:val="center"/>
          </w:tcPr>
          <w:p>
            <w:pPr>
              <w:jc w:val="right"/>
            </w:pPr>
            <w:r>
              <w:rPr>
                <w:rFonts w:ascii="宋体" w:eastAsia="宋体" w:hAnsi="宋体" w:cs="宋体"/>
                <w:b w:val="0"/>
                <w:i w:val="0"/>
                <w:color w:val="000000"/>
                <w:sz w:val="11"/>
              </w:rPr>
              <w:t xml:space="preserve">0.30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11</w:t>
            </w:r>
          </w:p>
        </w:tc>
        <w:tc>
          <w:tcPr>
            <w:tcW w:w="920" w:type="dxa"/>
            <w:tcBorders/>
            <w:vAlign w:val="center"/>
          </w:tcPr>
          <w:p>
            <w:pPr>
              <w:jc w:val="left"/>
            </w:pPr>
            <w:r>
              <w:rPr>
                <w:rFonts w:ascii="宋体" w:eastAsia="宋体" w:hAnsi="宋体" w:cs="宋体"/>
                <w:b w:val="0"/>
                <w:i w:val="0"/>
                <w:color w:val="000000"/>
                <w:sz w:val="11"/>
              </w:rPr>
              <w:t xml:space="preserve">差旅费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10.33</w:t>
            </w:r>
          </w:p>
        </w:tc>
        <w:tc>
          <w:tcPr>
            <w:tcW w:w="920" w:type="dxa"/>
            <w:tcBorders/>
            <w:vAlign w:val="center"/>
          </w:tcPr>
          <w:p>
            <w:pPr>
              <w:jc w:val="right"/>
            </w:pPr>
            <w:r>
              <w:rPr>
                <w:rFonts w:ascii="宋体" w:eastAsia="宋体" w:hAnsi="宋体" w:cs="宋体"/>
                <w:b w:val="0"/>
                <w:i w:val="0"/>
                <w:color w:val="000000"/>
                <w:sz w:val="11"/>
              </w:rPr>
              <w:t xml:space="preserve">10.33</w:t>
            </w:r>
          </w:p>
        </w:tc>
        <w:tc>
          <w:tcPr>
            <w:tcW w:w="920" w:type="dxa"/>
            <w:tcBorders/>
            <w:vAlign w:val="center"/>
          </w:tcPr>
          <w:p>
            <w:pPr>
              <w:jc w:val="right"/>
            </w:pPr>
            <w:r>
              <w:rPr>
                <w:rFonts w:ascii="宋体" w:eastAsia="宋体" w:hAnsi="宋体" w:cs="宋体"/>
                <w:b w:val="0"/>
                <w:i w:val="0"/>
                <w:color w:val="000000"/>
                <w:sz w:val="11"/>
              </w:rPr>
              <w:t xml:space="preserve">10.33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920" w:type="dxa"/>
            <w:tcBorders/>
            <w:vAlign w:val="center"/>
          </w:tcPr>
          <w:p>
            <w:pPr>
              <w:jc w:val="right"/>
            </w:pPr>
            <w:r>
              <w:rPr>
                <w:rFonts w:ascii="宋体" w:eastAsia="宋体" w:hAnsi="宋体" w:cs="宋体"/>
                <w:b w:val="0"/>
                <w:i w:val="0"/>
                <w:color w:val="000000"/>
                <w:sz w:val="11"/>
              </w:rPr>
              <w:t xml:space="preserve">13.83</w:t>
            </w:r>
          </w:p>
        </w:tc>
        <w:tc>
          <w:tcPr>
            <w:tcW w:w="920" w:type="dxa"/>
            <w:tcBorders/>
            <w:vAlign w:val="center"/>
          </w:tcPr>
          <w:p>
            <w:pPr>
              <w:jc w:val="right"/>
            </w:pPr>
            <w:r>
              <w:rPr>
                <w:rFonts w:ascii="宋体" w:eastAsia="宋体" w:hAnsi="宋体" w:cs="宋体"/>
                <w:b w:val="0"/>
                <w:i w:val="0"/>
                <w:color w:val="000000"/>
                <w:sz w:val="11"/>
              </w:rPr>
              <w:t xml:space="preserve">13.83</w:t>
            </w:r>
          </w:p>
        </w:tc>
        <w:tc>
          <w:tcPr>
            <w:tcW w:w="920" w:type="dxa"/>
            <w:tcBorders/>
            <w:vAlign w:val="center"/>
          </w:tcPr>
          <w:p>
            <w:pPr>
              <w:jc w:val="right"/>
            </w:pPr>
            <w:r>
              <w:rPr>
                <w:rFonts w:ascii="宋体" w:eastAsia="宋体" w:hAnsi="宋体" w:cs="宋体"/>
                <w:b w:val="0"/>
                <w:i w:val="0"/>
                <w:color w:val="000000"/>
                <w:sz w:val="11"/>
              </w:rPr>
              <w:t xml:space="preserve">13.83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部门：三门峡市陕州区退役军人事务局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0.60</w:t>
            </w:r>
          </w:p>
        </w:tc>
        <w:tc>
          <w:tcPr>
            <w:tcW w:w="2320" w:type="dxa"/>
            <w:tcBorders/>
            <w:vAlign w:val="center"/>
          </w:tcPr>
          <w:p>
            <w:pPr/>
          </w:p>
        </w:tc>
        <w:tc>
          <w:tcPr>
            <w:tcW w:w="2320" w:type="dxa"/>
            <w:tcBorders/>
            <w:vAlign w:val="center"/>
          </w:tcPr>
          <w:p>
            <w:pPr>
              <w:jc w:val="right"/>
            </w:pPr>
            <w:r>
              <w:rPr>
                <w:rFonts w:ascii="宋体" w:eastAsia="宋体" w:hAnsi="宋体" w:cs="宋体"/>
                <w:b w:val="0"/>
                <w:i w:val="0"/>
                <w:color w:val="000000"/>
                <w:sz w:val="27"/>
              </w:rPr>
              <w:t xml:space="preserve">0.30</w:t>
            </w:r>
          </w:p>
        </w:tc>
        <w:tc>
          <w:tcPr>
            <w:tcW w:w="2320" w:type="dxa"/>
            <w:tcBorders/>
            <w:vAlign w:val="center"/>
          </w:tcPr>
          <w:p>
            <w:pPr/>
          </w:p>
        </w:tc>
        <w:tc>
          <w:tcPr>
            <w:tcW w:w="2320" w:type="dxa"/>
            <w:tcBorders/>
            <w:vAlign w:val="center"/>
          </w:tcPr>
          <w:p>
            <w:pPr>
              <w:jc w:val="right"/>
            </w:pPr>
            <w:r>
              <w:rPr>
                <w:rFonts w:ascii="宋体" w:eastAsia="宋体" w:hAnsi="宋体" w:cs="宋体"/>
                <w:b w:val="0"/>
                <w:i w:val="0"/>
                <w:color w:val="000000"/>
                <w:sz w:val="27"/>
              </w:rPr>
              <w:t xml:space="preserve">0.30</w:t>
            </w:r>
          </w:p>
        </w:tc>
        <w:tc>
          <w:tcPr>
            <w:tcW w:w="2358" w:type="dxa"/>
            <w:tcBorders/>
            <w:vAlign w:val="center"/>
          </w:tcPr>
          <w:p>
            <w:pPr>
              <w:jc w:val="right"/>
            </w:pPr>
            <w:r>
              <w:rPr>
                <w:rFonts w:ascii="宋体" w:eastAsia="宋体" w:hAnsi="宋体" w:cs="宋体"/>
                <w:b w:val="0"/>
                <w:i w:val="0"/>
                <w:color w:val="000000"/>
                <w:sz w:val="27"/>
              </w:rPr>
              <w:t xml:space="preserve">0.30</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部门：三门峡市陕州区退役军人事务局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部门：三门峡市陕州区退役军人事务局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2,277.73</w:t>
            </w:r>
          </w:p>
        </w:tc>
        <w:tc>
          <w:tcPr>
            <w:tcW w:w="1160" w:type="dxa"/>
            <w:tcBorders/>
            <w:vAlign w:val="center"/>
          </w:tcPr>
          <w:p>
            <w:pPr>
              <w:jc w:val="right"/>
            </w:pPr>
            <w:r>
              <w:rPr>
                <w:rFonts w:ascii="宋体" w:eastAsia="宋体" w:hAnsi="宋体" w:cs="宋体"/>
                <w:b w:val="0"/>
                <w:i w:val="0"/>
                <w:color w:val="000000"/>
                <w:sz w:val="14"/>
              </w:rPr>
              <w:t xml:space="preserve">2,277.73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308</w:t>
            </w:r>
          </w:p>
        </w:tc>
        <w:tc>
          <w:tcPr>
            <w:tcW w:w="1160" w:type="dxa"/>
            <w:tcBorders/>
            <w:vAlign w:val="center"/>
          </w:tcPr>
          <w:p>
            <w:pPr>
              <w:jc w:val="left"/>
            </w:pPr>
            <w:r>
              <w:rPr>
                <w:rFonts w:ascii="宋体" w:eastAsia="宋体" w:hAnsi="宋体" w:cs="宋体"/>
                <w:b w:val="0"/>
                <w:i w:val="0"/>
                <w:color w:val="000000"/>
                <w:sz w:val="14"/>
              </w:rPr>
              <w:t xml:space="preserve">三门峡市陕州区退役军人事务局</w:t>
            </w:r>
          </w:p>
        </w:tc>
        <w:tc>
          <w:tcPr>
            <w:tcW w:w="1160" w:type="dxa"/>
            <w:tcBorders/>
            <w:vAlign w:val="center"/>
          </w:tcPr>
          <w:p>
            <w:pPr>
              <w:jc w:val="right"/>
            </w:pPr>
            <w:r>
              <w:rPr>
                <w:rFonts w:ascii="宋体" w:eastAsia="宋体" w:hAnsi="宋体" w:cs="宋体"/>
                <w:b w:val="0"/>
                <w:i w:val="0"/>
                <w:color w:val="000000"/>
                <w:sz w:val="14"/>
              </w:rPr>
              <w:t xml:space="preserve">2,277.73</w:t>
            </w:r>
          </w:p>
        </w:tc>
        <w:tc>
          <w:tcPr>
            <w:tcW w:w="1160" w:type="dxa"/>
            <w:tcBorders/>
            <w:vAlign w:val="center"/>
          </w:tcPr>
          <w:p>
            <w:pPr>
              <w:jc w:val="right"/>
            </w:pPr>
            <w:r>
              <w:rPr>
                <w:rFonts w:ascii="宋体" w:eastAsia="宋体" w:hAnsi="宋体" w:cs="宋体"/>
                <w:b w:val="0"/>
                <w:i w:val="0"/>
                <w:color w:val="000000"/>
                <w:sz w:val="14"/>
              </w:rPr>
              <w:t xml:space="preserve">2,277.73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2024年中央财政优抚对象补助经费预算第一批</w:t>
            </w:r>
          </w:p>
        </w:tc>
        <w:tc>
          <w:tcPr>
            <w:tcW w:w="1160" w:type="dxa"/>
            <w:tcBorders/>
            <w:vAlign w:val="center"/>
          </w:tcPr>
          <w:p>
            <w:pPr>
              <w:jc w:val="left"/>
            </w:pPr>
            <w:r>
              <w:rPr>
                <w:rFonts w:ascii="宋体" w:eastAsia="宋体" w:hAnsi="宋体" w:cs="宋体"/>
                <w:b w:val="0"/>
                <w:i w:val="0"/>
                <w:color w:val="000000"/>
                <w:sz w:val="14"/>
              </w:rPr>
              <w:t xml:space="preserve">三门峡市陕州区退役军人事务局</w:t>
            </w:r>
          </w:p>
        </w:tc>
        <w:tc>
          <w:tcPr>
            <w:tcW w:w="1160" w:type="dxa"/>
            <w:tcBorders/>
            <w:vAlign w:val="center"/>
          </w:tcPr>
          <w:p>
            <w:pPr>
              <w:jc w:val="right"/>
            </w:pPr>
            <w:r>
              <w:rPr>
                <w:rFonts w:ascii="宋体" w:eastAsia="宋体" w:hAnsi="宋体" w:cs="宋体"/>
                <w:b w:val="0"/>
                <w:i w:val="0"/>
                <w:color w:val="000000"/>
                <w:sz w:val="14"/>
              </w:rPr>
              <w:t xml:space="preserve">1,384.00</w:t>
            </w:r>
          </w:p>
        </w:tc>
        <w:tc>
          <w:tcPr>
            <w:tcW w:w="1160" w:type="dxa"/>
            <w:tcBorders/>
            <w:vAlign w:val="center"/>
          </w:tcPr>
          <w:p>
            <w:pPr>
              <w:jc w:val="right"/>
            </w:pPr>
            <w:r>
              <w:rPr>
                <w:rFonts w:ascii="宋体" w:eastAsia="宋体" w:hAnsi="宋体" w:cs="宋体"/>
                <w:b w:val="0"/>
                <w:i w:val="0"/>
                <w:color w:val="000000"/>
                <w:sz w:val="14"/>
              </w:rPr>
              <w:t xml:space="preserve">1,384.00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2024年优抚对象抚恤和生活补助经费</w:t>
            </w:r>
          </w:p>
        </w:tc>
        <w:tc>
          <w:tcPr>
            <w:tcW w:w="1160" w:type="dxa"/>
            <w:tcBorders/>
            <w:vAlign w:val="center"/>
          </w:tcPr>
          <w:p>
            <w:pPr>
              <w:jc w:val="left"/>
            </w:pPr>
            <w:r>
              <w:rPr>
                <w:rFonts w:ascii="宋体" w:eastAsia="宋体" w:hAnsi="宋体" w:cs="宋体"/>
                <w:b w:val="0"/>
                <w:i w:val="0"/>
                <w:color w:val="000000"/>
                <w:sz w:val="14"/>
              </w:rPr>
              <w:t xml:space="preserve">三门峡市陕州区退役军人事务局</w:t>
            </w:r>
          </w:p>
        </w:tc>
        <w:tc>
          <w:tcPr>
            <w:tcW w:w="1160" w:type="dxa"/>
            <w:tcBorders/>
            <w:vAlign w:val="center"/>
          </w:tcPr>
          <w:p>
            <w:pPr>
              <w:jc w:val="right"/>
            </w:pPr>
            <w:r>
              <w:rPr>
                <w:rFonts w:ascii="宋体" w:eastAsia="宋体" w:hAnsi="宋体" w:cs="宋体"/>
                <w:b w:val="0"/>
                <w:i w:val="0"/>
                <w:color w:val="000000"/>
                <w:sz w:val="14"/>
              </w:rPr>
              <w:t xml:space="preserve">295.46</w:t>
            </w:r>
          </w:p>
        </w:tc>
        <w:tc>
          <w:tcPr>
            <w:tcW w:w="1160" w:type="dxa"/>
            <w:tcBorders/>
            <w:vAlign w:val="center"/>
          </w:tcPr>
          <w:p>
            <w:pPr>
              <w:jc w:val="right"/>
            </w:pPr>
            <w:r>
              <w:rPr>
                <w:rFonts w:ascii="宋体" w:eastAsia="宋体" w:hAnsi="宋体" w:cs="宋体"/>
                <w:b w:val="0"/>
                <w:i w:val="0"/>
                <w:color w:val="000000"/>
                <w:sz w:val="14"/>
              </w:rPr>
              <w:t xml:space="preserve">295.46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2024年义务兵优待金</w:t>
            </w:r>
          </w:p>
        </w:tc>
        <w:tc>
          <w:tcPr>
            <w:tcW w:w="1160" w:type="dxa"/>
            <w:tcBorders/>
            <w:vAlign w:val="center"/>
          </w:tcPr>
          <w:p>
            <w:pPr>
              <w:jc w:val="left"/>
            </w:pPr>
            <w:r>
              <w:rPr>
                <w:rFonts w:ascii="宋体" w:eastAsia="宋体" w:hAnsi="宋体" w:cs="宋体"/>
                <w:b w:val="0"/>
                <w:i w:val="0"/>
                <w:color w:val="000000"/>
                <w:sz w:val="14"/>
              </w:rPr>
              <w:t xml:space="preserve">三门峡市陕州区退役军人事务局</w:t>
            </w:r>
          </w:p>
        </w:tc>
        <w:tc>
          <w:tcPr>
            <w:tcW w:w="1160" w:type="dxa"/>
            <w:tcBorders/>
            <w:vAlign w:val="center"/>
          </w:tcPr>
          <w:p>
            <w:pPr>
              <w:jc w:val="right"/>
            </w:pPr>
            <w:r>
              <w:rPr>
                <w:rFonts w:ascii="宋体" w:eastAsia="宋体" w:hAnsi="宋体" w:cs="宋体"/>
                <w:b w:val="0"/>
                <w:i w:val="0"/>
                <w:color w:val="000000"/>
                <w:sz w:val="14"/>
              </w:rPr>
              <w:t xml:space="preserve">489.37</w:t>
            </w:r>
          </w:p>
        </w:tc>
        <w:tc>
          <w:tcPr>
            <w:tcW w:w="1160" w:type="dxa"/>
            <w:tcBorders/>
            <w:vAlign w:val="center"/>
          </w:tcPr>
          <w:p>
            <w:pPr>
              <w:jc w:val="right"/>
            </w:pPr>
            <w:r>
              <w:rPr>
                <w:rFonts w:ascii="宋体" w:eastAsia="宋体" w:hAnsi="宋体" w:cs="宋体"/>
                <w:b w:val="0"/>
                <w:i w:val="0"/>
                <w:color w:val="000000"/>
                <w:sz w:val="14"/>
              </w:rPr>
              <w:t xml:space="preserve">489.37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2024年退役安置支出</w:t>
            </w:r>
          </w:p>
        </w:tc>
        <w:tc>
          <w:tcPr>
            <w:tcW w:w="1160" w:type="dxa"/>
            <w:tcBorders/>
            <w:vAlign w:val="center"/>
          </w:tcPr>
          <w:p>
            <w:pPr>
              <w:jc w:val="left"/>
            </w:pPr>
            <w:r>
              <w:rPr>
                <w:rFonts w:ascii="宋体" w:eastAsia="宋体" w:hAnsi="宋体" w:cs="宋体"/>
                <w:b w:val="0"/>
                <w:i w:val="0"/>
                <w:color w:val="000000"/>
                <w:sz w:val="14"/>
              </w:rPr>
              <w:t xml:space="preserve">三门峡市陕州区退役军人事务局</w:t>
            </w:r>
          </w:p>
        </w:tc>
        <w:tc>
          <w:tcPr>
            <w:tcW w:w="1160" w:type="dxa"/>
            <w:tcBorders/>
            <w:vAlign w:val="center"/>
          </w:tcPr>
          <w:p>
            <w:pPr>
              <w:jc w:val="right"/>
            </w:pPr>
            <w:r>
              <w:rPr>
                <w:rFonts w:ascii="宋体" w:eastAsia="宋体" w:hAnsi="宋体" w:cs="宋体"/>
                <w:b w:val="0"/>
                <w:i w:val="0"/>
                <w:color w:val="000000"/>
                <w:sz w:val="14"/>
              </w:rPr>
              <w:t xml:space="preserve">108.90</w:t>
            </w:r>
          </w:p>
        </w:tc>
        <w:tc>
          <w:tcPr>
            <w:tcW w:w="1160" w:type="dxa"/>
            <w:tcBorders/>
            <w:vAlign w:val="center"/>
          </w:tcPr>
          <w:p>
            <w:pPr>
              <w:jc w:val="right"/>
            </w:pPr>
            <w:r>
              <w:rPr>
                <w:rFonts w:ascii="宋体" w:eastAsia="宋体" w:hAnsi="宋体" w:cs="宋体"/>
                <w:b w:val="0"/>
                <w:i w:val="0"/>
                <w:color w:val="000000"/>
                <w:sz w:val="14"/>
              </w:rPr>
              <w:t xml:space="preserve">108.90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部门：三门峡市陕州区退役军人事务局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说明：陕州区没有国有资本经营预算，故各单位此表为空表。</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部门：三门峡市陕州区退役军人事务局</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351"/>
        <w:gridCol w:w="1449"/>
        <w:gridCol w:w="2198"/>
        <w:gridCol w:w="1172"/>
        <w:gridCol w:w="3235"/>
      </w:tblGrid>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tcBorders>
              <w:top w:val="nil"/>
              <w:left w:val="nil"/>
              <w:bottom w:val="nil"/>
              <w:right w:val="nil"/>
            </w:tcBorders>
            <w:shd w:val="clear" w:color="auto" w:fill="auto"/>
            <w:noWrap w:val="1"/>
            <w:vAlign w:val="center"/>
          </w:tcPr>
          <w:p>
            <w:pPr>
              <w:pStyle w:val="Normal_2bc481ad-a595-45fe-ab1e-8895a69edcb1"/>
              <w:rPr>
                <w:rFonts w:ascii="宋体" w:eastAsia="宋体" w:hAnsi="宋体" w:cs="宋体" w:hint="eastAsia"/>
                <w:i w:val="0"/>
                <w:iCs w:val="0"/>
                <w:color w:val="000000"/>
                <w:sz w:val="22"/>
                <w:szCs w:val="22"/>
                <w:u w:val="none"/>
              </w:rPr>
            </w:pPr>
          </w:p>
        </w:tc>
        <w:tc>
          <w:tcPr>
            <w:tcW w:w="1449" w:type="dxa"/>
            <w:tcBorders>
              <w:top w:val="nil"/>
              <w:left w:val="nil"/>
              <w:bottom w:val="nil"/>
              <w:right w:val="nil"/>
            </w:tcBorders>
            <w:shd w:val="clear" w:color="auto" w:fill="auto"/>
            <w:noWrap w:val="1"/>
            <w:vAlign w:val="center"/>
          </w:tcPr>
          <w:p>
            <w:pPr>
              <w:pStyle w:val="Normal_2bc481ad-a595-45fe-ab1e-8895a69edcb1"/>
              <w:rPr>
                <w:rFonts w:ascii="宋体" w:eastAsia="宋体" w:hAnsi="宋体" w:cs="宋体" w:hint="eastAsia"/>
                <w:i w:val="0"/>
                <w:iCs w:val="0"/>
                <w:color w:val="000000"/>
                <w:sz w:val="22"/>
                <w:szCs w:val="22"/>
                <w:u w:val="none"/>
              </w:rPr>
            </w:pPr>
          </w:p>
        </w:tc>
        <w:tc>
          <w:tcPr>
            <w:tcW w:w="2198" w:type="dxa"/>
            <w:tcBorders>
              <w:top w:val="nil"/>
              <w:left w:val="nil"/>
              <w:bottom w:val="nil"/>
              <w:right w:val="nil"/>
            </w:tcBorders>
            <w:shd w:val="clear" w:color="auto" w:fill="auto"/>
            <w:noWrap w:val="1"/>
            <w:vAlign w:val="center"/>
          </w:tcPr>
          <w:p>
            <w:pPr>
              <w:pStyle w:val="Normal_2bc481ad-a595-45fe-ab1e-8895a69edcb1"/>
              <w:rPr>
                <w:rFonts w:ascii="宋体" w:eastAsia="宋体" w:hAnsi="宋体" w:cs="宋体" w:hint="eastAsia"/>
                <w:i w:val="0"/>
                <w:iCs w:val="0"/>
                <w:color w:val="000000"/>
                <w:sz w:val="22"/>
                <w:szCs w:val="22"/>
                <w:u w:val="none"/>
              </w:rPr>
            </w:pPr>
          </w:p>
        </w:tc>
        <w:tc>
          <w:tcPr>
            <w:tcW w:w="1172" w:type="dxa"/>
            <w:tcBorders>
              <w:top w:val="nil"/>
              <w:left w:val="nil"/>
              <w:bottom w:val="nil"/>
              <w:right w:val="nil"/>
            </w:tcBorders>
            <w:shd w:val="clear" w:color="auto" w:fill="auto"/>
            <w:noWrap w:val="1"/>
            <w:vAlign w:val="center"/>
          </w:tcPr>
          <w:p>
            <w:pPr>
              <w:pStyle w:val="Normal_2bc481ad-a595-45fe-ab1e-8895a69edcb1"/>
              <w:rPr>
                <w:rFonts w:ascii="宋体" w:eastAsia="宋体" w:hAnsi="宋体" w:cs="宋体" w:hint="eastAsia"/>
                <w:i w:val="0"/>
                <w:iCs w:val="0"/>
                <w:color w:val="000000"/>
                <w:sz w:val="22"/>
                <w:szCs w:val="22"/>
                <w:u w:val="none"/>
              </w:rPr>
            </w:pPr>
          </w:p>
        </w:tc>
        <w:tc>
          <w:tcPr>
            <w:tcW w:w="3240" w:type="dxa"/>
            <w:tcBorders>
              <w:top w:val="nil"/>
              <w:left w:val="nil"/>
              <w:bottom w:val="nil"/>
              <w:right w:val="nil"/>
            </w:tcBorders>
            <w:shd w:val="clear" w:color="auto" w:fill="auto"/>
            <w:vAlign w:val="center"/>
          </w:tcPr>
          <w:p>
            <w:pPr>
              <w:pStyle w:val="Normal_2bc481ad-a595-45fe-ab1e-8895a69edcb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预算11表</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9410" w:type="dxa"/>
            <w:gridSpan w:val="5"/>
            <w:tcBorders>
              <w:top w:val="nil"/>
              <w:left w:val="nil"/>
              <w:bottom w:val="nil"/>
              <w:right w:val="nil"/>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部门（单位）整体绩效目标表</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9410" w:type="dxa"/>
            <w:gridSpan w:val="5"/>
            <w:tcBorders>
              <w:top w:val="nil"/>
              <w:left w:val="nil"/>
              <w:bottom w:val="nil"/>
              <w:right w:val="nil"/>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bdr w:val="none" w:sz="0" w:space="0" w:color="auto"/>
                <w:lang w:val="en-US" w:eastAsia="zh-CN"/>
              </w:rPr>
              <w:t xml:space="preserve">（2024年度）</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94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部门名称：三门峡市陕州区退役军人事务局</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4"/>
        </w:trPr>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w="80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保障退役军事务局机关正常运行。全区各类退役军人、优抚对象抚恤生活补助资金按时按标准发放到位，使退役军人、优抚对象权益得到保障。服务保障社会各界瞻仰、祭扫烈士。</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保障局机关正常运行。全区各类退役军人、优抚对象权益得到保障。服务保障社会各界瞻仰、祭扫烈士。</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保障退役军事务局机关正常运行。全区各类退役军人、优抚对象抚恤生活补助资金按时按标准发放到位，使退役军人、优抚对象权益得到保障。服务保障社会各界瞻仰、祭扫烈士。</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预算情况  </w:t>
            </w: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部门预算总额（万元）</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2,444.11</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1、资金来源：</w:t>
            </w: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（1）政府预算资金</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2,444.11</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（2）财政专户管理资金</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（3）单位资金</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2、资金结构：</w:t>
            </w: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（1）基本支出</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166.38</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2bc481ad-a595-45fe-ab1e-8895a69edcb1"/>
              <w:jc w:val="left"/>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（2）项目支出</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2,277.73</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指标值说明</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09"/>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投入管理指标  </w:t>
            </w: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  </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  </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完整</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1.部门所有收入是否全部纳入部门预算；2.部门支出预算是否统筹各类资金来源，全部纳入部门预算管理。</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专项资金细化率=（已细化到具体市县和承担单位的资金数/部门参与分配资金总数）×100%。</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预算执行率=（预算完成数/预算数）×100%。预算完成数指部门实际执行的预算数；预算数指财政部门批复的本年度部门的（调整）预算数。</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结转结余率=结转结余总额/预算数*100%。结转结余总额是指部门本年度的结转结余资金之和。预算数是指财政部门批复的本年度部门的（调整）预算数。</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“三公经费”控制率=本年度“三公经费”实际支出数/“三公经费”预算数*100%</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政府采购执行率=（实际政府采购金额/政府采购预算数）×100%。政府采购预算：采购机关根据事业发展计划和行政任务编制的、并经过规定程序批准的年度政府采购计划。</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真实</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反映本部门决算工作情况。决算编制数据是否账表一致，即决算报表数据与会计账簿数据是否一致。</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35"/>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  </w:t>
            </w:r>
          </w:p>
        </w:tc>
        <w:tc>
          <w:tcPr>
            <w:tcW w:w="2198" w:type="dxa"/>
            <w:tcBorders>
              <w:top w:val="nil"/>
              <w:left w:val="nil"/>
              <w:bottom w:val="nil"/>
              <w:right w:val="nil"/>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部门（单位）按要求实施绩效监控的项目数量占应实施绩效监控项目总数的比重。部门绩效监控完成率=已完成绩效监控项目数量/部门项目总数*100%</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部门（单位）按要求实施绩效监控的项目数量占应实施绩效监控项目总数的比重。部门绩效监控完成率=已完成绩效监控项目数量/部门项目总数*100%。</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部门（单位）按要求实施绩效自评的项目数量占应实施绩效自评项目总数的比重。部门绩效自评完成率=已完成评价项目数量/部门项目总数*100%</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部门重点绩效评价项目评价完成情况。部门绩效评价完成率=已完成评价项目数量/部门重点绩效评价项目数*100%</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绩效监控、单位自评、部门绩效评价、财政重点绩效评价结果应用情况。评价结果应用率=评价提出的意见建议采纳数/提出的意见建议总数*100%</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重点工作重点工作计划完成率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陕州区各类退役军人资金按时按标准发放到位，使优抚对象生活得到保障。服务保障社会各界瞻仰、祭扫烈士。</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09"/>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年度工作目标实现率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陕州区各类退役军人资金按时按标准发放到位，使优抚对象生活得到保障。服务保障社会各界瞻仰、祭扫烈士。全区各类退役军人、优抚对象抚恤生活补助资金按时按标准发放到位，使退役军人、优抚对象权益得到保障。服务保障社会各界瞻仰、祭扫烈士。</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社会效益指标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适龄青年应征入伍积极性提高</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全区各类退役军人、优抚对象抚恤生活补助资金按时按标准发放到位，使退役军人、优抚对象权益得到保障。服务保障社会各界瞻仰、祭扫烈士。</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服务对象满意度指标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全区各类退役军人、优抚对象抚恤生活补助资金按时按标准发放到位，使退役军人、优抚对象权益得到保障。服务保障社会各界瞻仰、祭扫烈士。</w:t>
            </w:r>
          </w:p>
        </w:tc>
      </w:tr>
    </w:tbl>
    <w:p>
      <w:pPr>
        <w:pStyle w:val="Normal_2bc481ad-a595-45fe-ab1e-8895a69edcb1"/>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153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2426"/>
        <w:gridCol w:w="2213"/>
        <w:gridCol w:w="1172"/>
        <w:gridCol w:w="1172"/>
        <w:gridCol w:w="929"/>
        <w:gridCol w:w="929"/>
        <w:gridCol w:w="869"/>
        <w:gridCol w:w="809"/>
        <w:gridCol w:w="824"/>
        <w:gridCol w:w="794"/>
        <w:gridCol w:w="869"/>
        <w:gridCol w:w="749"/>
        <w:gridCol w:w="825"/>
        <w:gridCol w:w="810"/>
      </w:tblGrid>
      <w:tr>
        <w:tblPrEx>
          <w:tblW w:w="153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5400" w:type="dxa"/>
            <w:gridSpan w:val="14"/>
            <w:tcBorders>
              <w:top w:val="nil"/>
              <w:left w:val="nil"/>
              <w:bottom w:val="nil"/>
              <w:right w:val="nil"/>
            </w:tcBorders>
            <w:shd w:val="clear" w:color="auto" w:fill="auto"/>
            <w:vAlign w:val="center"/>
          </w:tcPr>
          <w:p>
            <w:pPr>
              <w:pStyle w:val="Normal_2bc481ad-a595-45fe-ab1e-8895a69edcb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预算12表</w:t>
            </w:r>
          </w:p>
        </w:tc>
      </w:tr>
      <w:tr>
        <w:tblPrEx>
          <w:tblW w:w="153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15400" w:type="dxa"/>
            <w:gridSpan w:val="14"/>
            <w:tcBorders>
              <w:top w:val="nil"/>
              <w:left w:val="nil"/>
              <w:bottom w:val="nil"/>
              <w:right w:val="nil"/>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2024年部门预算项目绩效目标汇总表</w:t>
            </w:r>
          </w:p>
        </w:tc>
      </w:tr>
      <w:tr>
        <w:tblPrEx>
          <w:tblW w:w="153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5400" w:type="dxa"/>
            <w:gridSpan w:val="14"/>
            <w:tcBorders>
              <w:top w:val="nil"/>
              <w:left w:val="nil"/>
              <w:bottom w:val="nil"/>
              <w:right w:val="nil"/>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部门名称：三门峡市陕州区退役军人事务局</w:t>
            </w:r>
          </w:p>
        </w:tc>
      </w:tr>
      <w:tr>
        <w:tblPrEx>
          <w:tblW w:w="153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2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单位编码（项目编码）</w:t>
            </w:r>
          </w:p>
        </w:tc>
        <w:tc>
          <w:tcPr>
            <w:tcW w:w="2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项目单位 （项目名称）</w:t>
            </w:r>
          </w:p>
        </w:tc>
        <w:tc>
          <w:tcPr>
            <w:tcW w:w="420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项目金额（万元）</w:t>
            </w:r>
          </w:p>
        </w:tc>
        <w:tc>
          <w:tcPr>
            <w:tcW w:w="655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w:t>
            </w:r>
          </w:p>
        </w:tc>
      </w:tr>
      <w:tr>
        <w:tblPrEx>
          <w:tblW w:w="153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2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2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420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  </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  </w:t>
            </w:r>
          </w:p>
        </w:tc>
      </w:tr>
      <w:tr>
        <w:tblPrEx>
          <w:tblW w:w="153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tcW w:w="2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2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center"/>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资金总额</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政府预算资金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r>
      <w:tr>
        <w:tblPrEx>
          <w:tblW w:w="153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308</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lef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2,277.73</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2,277.73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right"/>
              <w:rPr>
                <w:rFonts w:ascii="宋体" w:eastAsia="宋体" w:hAnsi="宋体" w:cs="宋体" w:hint="eastAsia"/>
                <w:i w:val="0"/>
                <w:iCs w:val="0"/>
                <w:color w:val="000000"/>
                <w:sz w:val="18"/>
                <w:szCs w:val="18"/>
                <w:u w:val="none"/>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right"/>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r>
      <w:tr>
        <w:tblPrEx>
          <w:tblW w:w="153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308001</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三门峡市陕州区退役军人事务局</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2,277.73</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2,277.73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right"/>
              <w:rPr>
                <w:rFonts w:ascii="宋体" w:eastAsia="宋体" w:hAnsi="宋体" w:cs="宋体" w:hint="eastAsia"/>
                <w:i w:val="0"/>
                <w:iCs w:val="0"/>
                <w:color w:val="000000"/>
                <w:sz w:val="18"/>
                <w:szCs w:val="18"/>
                <w:u w:val="none"/>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right"/>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r>
      <w:tr>
        <w:tblPrEx>
          <w:tblW w:w="153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411203240000000013659</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2024年中央财政优抚对象补助经费预算第一批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1,384.00</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1,384.00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right"/>
              <w:rPr>
                <w:rFonts w:ascii="宋体" w:eastAsia="宋体" w:hAnsi="宋体" w:cs="宋体" w:hint="eastAsia"/>
                <w:i w:val="0"/>
                <w:iCs w:val="0"/>
                <w:color w:val="000000"/>
                <w:sz w:val="18"/>
                <w:szCs w:val="18"/>
                <w:u w:val="none"/>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right"/>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r>
      <w:tr>
        <w:tblPrEx>
          <w:tblW w:w="153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411203240000000025203</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2024年优抚对象抚恤和生活补助经费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295.46</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295.46</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right"/>
              <w:rPr>
                <w:rFonts w:ascii="宋体" w:eastAsia="宋体" w:hAnsi="宋体" w:cs="宋体" w:hint="eastAsia"/>
                <w:i w:val="0"/>
                <w:iCs w:val="0"/>
                <w:color w:val="000000"/>
                <w:sz w:val="18"/>
                <w:szCs w:val="18"/>
                <w:u w:val="none"/>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right"/>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r>
      <w:tr>
        <w:tblPrEx>
          <w:tblW w:w="153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411203240000000025204</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2024年义务兵优待金</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489.37</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489.37</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right"/>
              <w:rPr>
                <w:rFonts w:ascii="宋体" w:eastAsia="宋体" w:hAnsi="宋体" w:cs="宋体" w:hint="eastAsia"/>
                <w:i w:val="0"/>
                <w:iCs w:val="0"/>
                <w:color w:val="000000"/>
                <w:sz w:val="18"/>
                <w:szCs w:val="18"/>
                <w:u w:val="none"/>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right"/>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r>
      <w:tr>
        <w:tblPrEx>
          <w:tblW w:w="153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411203240000000025205</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2024年退役安置支出</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108.90</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108.90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right"/>
              <w:rPr>
                <w:rFonts w:ascii="宋体" w:eastAsia="宋体" w:hAnsi="宋体" w:cs="宋体" w:hint="eastAsia"/>
                <w:i w:val="0"/>
                <w:iCs w:val="0"/>
                <w:color w:val="000000"/>
                <w:sz w:val="18"/>
                <w:szCs w:val="18"/>
                <w:u w:val="none"/>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right"/>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r>
      <w:tr>
        <w:tblPrEx>
          <w:tblW w:w="153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308</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lef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1,384.00</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1,384.00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right"/>
              <w:rPr>
                <w:rFonts w:ascii="宋体" w:eastAsia="宋体" w:hAnsi="宋体" w:cs="宋体" w:hint="eastAsia"/>
                <w:i w:val="0"/>
                <w:iCs w:val="0"/>
                <w:color w:val="000000"/>
                <w:sz w:val="18"/>
                <w:szCs w:val="18"/>
                <w:u w:val="none"/>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right"/>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r>
      <w:tr>
        <w:tblPrEx>
          <w:tblW w:w="153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308001</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三门峡市陕州区退役军人事务局</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1,384.00</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1,384.00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right"/>
              <w:rPr>
                <w:rFonts w:ascii="宋体" w:eastAsia="宋体" w:hAnsi="宋体" w:cs="宋体" w:hint="eastAsia"/>
                <w:i w:val="0"/>
                <w:iCs w:val="0"/>
                <w:color w:val="000000"/>
                <w:sz w:val="18"/>
                <w:szCs w:val="18"/>
                <w:u w:val="none"/>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right"/>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r>
      <w:tr>
        <w:tblPrEx>
          <w:tblW w:w="153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411203240000000013658</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2024年中央财政优抚对象补助经费预算第一批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1,384.00</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1,384.00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right"/>
              <w:rPr>
                <w:rFonts w:ascii="宋体" w:eastAsia="宋体" w:hAnsi="宋体" w:cs="宋体" w:hint="eastAsia"/>
                <w:i w:val="0"/>
                <w:iCs w:val="0"/>
                <w:color w:val="000000"/>
                <w:sz w:val="18"/>
                <w:szCs w:val="18"/>
                <w:u w:val="none"/>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jc w:val="right"/>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bc481ad-a595-45fe-ab1e-8895a69edcb1"/>
              <w:rPr>
                <w:rFonts w:ascii="宋体" w:eastAsia="宋体" w:hAnsi="宋体" w:cs="宋体" w:hint="eastAsia"/>
                <w:i w:val="0"/>
                <w:iCs w:val="0"/>
                <w:color w:val="000000"/>
                <w:sz w:val="18"/>
                <w:szCs w:val="18"/>
                <w:u w:val="none"/>
              </w:rPr>
            </w:pPr>
          </w:p>
        </w:tc>
      </w:tr>
    </w:tbl>
    <w:p>
      <w:pPr>
        <w:pStyle w:val="Normal_2bc481ad-a595-45fe-ab1e-8895a69edcb1"/>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17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2bc481ad-a595-45fe-ab1e-8895a69edcb1">
    <w:name w:val="Normal_2bc481ad-a595-45fe-ab1e-8895a69edcb1"/>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